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363" w:rsidRPr="00FD5CCD" w:rsidRDefault="00881363" w:rsidP="00881363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881363" w:rsidRPr="00FD5CCD" w:rsidRDefault="00881363" w:rsidP="00881363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COMPRAS E LICITAÇÕES</w:t>
      </w:r>
      <w:r w:rsidR="00743818">
        <w:rPr>
          <w:rFonts w:ascii="Arial Narrow" w:hAnsi="Arial Narrow" w:cs="Arial"/>
          <w:b/>
        </w:rPr>
        <w:t>: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881363" w:rsidRPr="00027A48" w:rsidTr="00B6293C">
        <w:tc>
          <w:tcPr>
            <w:tcW w:w="567" w:type="dxa"/>
          </w:tcPr>
          <w:p w:rsidR="00881363" w:rsidRPr="00027A48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881363" w:rsidRPr="00603387" w:rsidRDefault="00881363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881363" w:rsidRPr="00D23E1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acompanhamento de todo o processo licitatório, envolvendo as etapas de preparação até o julgamento, publicando, registrando as atas, deliberação, mapa comparativo de preços, interposição de recurso, anulação, revogação, parecer jurídico, e sua homologação e adjudicação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881363" w:rsidRPr="00AA2A67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controlar toda compra efetuada, proveniente ou não das licitações, acompanhando o processo desde a solicitação até a entrega do bem ao seu destino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Conter programas para gerenciamento de contratos, tais como: registro de cópia, como o controle de quantidades compradas / entregues e prazo de validade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Possibilidade de efetuar o agrupamento de várias solicitações de compras dos diversos setores para um novo processo licitatório ou para </w:t>
            </w:r>
            <w:r>
              <w:rPr>
                <w:rFonts w:ascii="Arial Narrow" w:hAnsi="Arial Narrow" w:cs="Arial"/>
              </w:rPr>
              <w:t xml:space="preserve">dispensa de licitação </w:t>
            </w:r>
            <w:r w:rsidRPr="00FD5CCD">
              <w:rPr>
                <w:rFonts w:ascii="Arial Narrow" w:hAnsi="Arial Narrow" w:cs="Arial"/>
              </w:rPr>
              <w:t>automaticamente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881363" w:rsidRPr="00BB39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gerenciamento dos fornecedores através de consulta aos processos licitatórios ou itens de licitação e as compras efetuadas ou serviços executados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Permitir, através do módulo de compras e licitações, o bloqueio de dotação através da reserva orçamentária no valor da despesa prevista para o processo licitatório</w:t>
            </w:r>
            <w:r>
              <w:rPr>
                <w:rFonts w:ascii="Arial Narrow" w:hAnsi="Arial Narrow" w:cs="Arial"/>
              </w:rPr>
              <w:t>, conforme solicitações de despesa efetuada.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Permitir o cadastramento e o controle da data de validade das certidões negativas e outros documentos </w:t>
            </w:r>
            <w:r>
              <w:rPr>
                <w:rFonts w:ascii="Arial Narrow" w:hAnsi="Arial Narrow" w:cs="Arial"/>
              </w:rPr>
              <w:t>dos fornecedores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Permitir consulta aos preços </w:t>
            </w:r>
            <w:r>
              <w:rPr>
                <w:rFonts w:ascii="Arial Narrow" w:hAnsi="Arial Narrow" w:cs="Arial"/>
              </w:rPr>
              <w:t xml:space="preserve">por </w:t>
            </w:r>
            <w:r w:rsidRPr="00FD5CCD">
              <w:rPr>
                <w:rFonts w:ascii="Arial Narrow" w:hAnsi="Arial Narrow" w:cs="Arial"/>
              </w:rPr>
              <w:t>materiais ou por fornecedores, praticados anteriormente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da minuta do edital</w:t>
            </w:r>
            <w:r>
              <w:rPr>
                <w:rFonts w:ascii="Arial Narrow" w:hAnsi="Arial Narrow" w:cs="Arial"/>
              </w:rPr>
              <w:t xml:space="preserve"> e de contrato</w:t>
            </w:r>
            <w:r w:rsidRPr="00FD5CCD">
              <w:rPr>
                <w:rFonts w:ascii="Arial Narrow" w:hAnsi="Arial Narrow" w:cs="Arial"/>
              </w:rPr>
              <w:t>, permitindo que as informações da minuta sejam im</w:t>
            </w:r>
            <w:r>
              <w:rPr>
                <w:rFonts w:ascii="Arial Narrow" w:hAnsi="Arial Narrow" w:cs="Arial"/>
              </w:rPr>
              <w:t>portadas do cadastro do processo licitatório</w:t>
            </w:r>
            <w:r w:rsidRPr="00FD5CCD">
              <w:rPr>
                <w:rFonts w:ascii="Arial Narrow" w:hAnsi="Arial Narrow" w:cs="Arial"/>
              </w:rPr>
              <w:t>, através de arquivo texto, onde será possibilitada a alteração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controle da quantidade entregue parcialmente pelo fornecedor, quando necessário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compartilhamento de informações dos mó</w:t>
            </w:r>
            <w:r>
              <w:rPr>
                <w:rFonts w:ascii="Arial Narrow" w:hAnsi="Arial Narrow" w:cs="Arial"/>
              </w:rPr>
              <w:t xml:space="preserve">dulos de almoxarifado, frotas, </w:t>
            </w:r>
            <w:r w:rsidRPr="00FD5CCD">
              <w:rPr>
                <w:rFonts w:ascii="Arial Narrow" w:hAnsi="Arial Narrow" w:cs="Arial"/>
              </w:rPr>
              <w:t>patrimônio</w:t>
            </w:r>
            <w:r>
              <w:rPr>
                <w:rFonts w:ascii="Arial Narrow" w:hAnsi="Arial Narrow" w:cs="Arial"/>
              </w:rPr>
              <w:t xml:space="preserve"> e contabilidade. 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lançamento de pedidos de compra, para que o diretor de compras ou responsável pelas compras possa efetuar o levantamento dos pedidos, incluindo ou excluindo itens e alterar quantidades antes de efetuar a solicitação da despesa/reserva orçamentária.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lançamento de Anexo (itens do edital), importando e consolidando os itens cadastrados nos pedidos de compra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Utilizar registro geral de fornecedores, desde a geração do documento de “Certificado de Registro Cadastral”, controlando o vencimento de documentos, bem como registrar a inabilitação por suspensão ou rescisão do contrato, controlando a data limite de inabilitação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informações cadastrais de sócios, representantes, contato e</w:t>
            </w:r>
            <w:r>
              <w:rPr>
                <w:rFonts w:ascii="Arial Narrow" w:hAnsi="Arial Narrow" w:cs="Arial"/>
              </w:rPr>
              <w:t xml:space="preserve"> conta bancária dos fornecedores.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881363" w:rsidRPr="00603387" w:rsidRDefault="00881363" w:rsidP="00B6293C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 xml:space="preserve">Possibilitar restringir o acesso dos usuários somente </w:t>
            </w:r>
            <w:r>
              <w:rPr>
                <w:rFonts w:ascii="Arial Narrow" w:hAnsi="Arial Narrow" w:cs="Arial"/>
              </w:rPr>
              <w:t xml:space="preserve">a </w:t>
            </w:r>
            <w:r w:rsidRPr="00FD5CCD">
              <w:rPr>
                <w:rFonts w:ascii="Arial Narrow" w:hAnsi="Arial Narrow" w:cs="Arial"/>
              </w:rPr>
              <w:t>unidades orçamentárias específicas</w:t>
            </w:r>
            <w:r>
              <w:rPr>
                <w:rFonts w:ascii="Arial Narrow" w:hAnsi="Arial Narrow" w:cs="Arial"/>
              </w:rPr>
              <w:t xml:space="preserve"> ou centro de custos específicos.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através de alertas os contratos que estiverem a vencer</w:t>
            </w:r>
            <w:r>
              <w:rPr>
                <w:rFonts w:ascii="Arial Narrow" w:hAnsi="Arial Narrow" w:cs="Arial"/>
              </w:rPr>
              <w:t>, ao acessar o aplicativo.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Possibilidade de efetuar os aditivos de crescimento ou supressão podendo ele ser parametrizado de acordo com a legislação</w:t>
            </w:r>
            <w:r>
              <w:rPr>
                <w:rFonts w:ascii="Arial Narrow" w:hAnsi="Arial Narrow" w:cs="Arial"/>
              </w:rPr>
              <w:t>, inclusive de realinhamento de preços.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Módulo de Licitações deverá permitir sugerir o número da licitação sequencial ou por modalidade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 Módulo de Licitação não deverá permitir efetuar solicitação de despesa sem que haja disponibilidade orçamentária na contabilidade, reservando/bloqueando a despesa orçamentária, até a efetivação do processo licitatório, liberando automaticamente a sobra orçamentária </w:t>
            </w:r>
            <w:r>
              <w:rPr>
                <w:rFonts w:ascii="Arial Narrow" w:hAnsi="Arial Narrow" w:cs="Arial"/>
              </w:rPr>
              <w:lastRenderedPageBreak/>
              <w:t>reservada, conforme a economicidade da proposta de preços dos fornecedores. Para os casos de registro de preços, o controle orçamentário será efetuado ao solicitar as despesas, baseadas nas licitações efetuadas.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21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O Módulo de Licitações deverá permitir separar os itens do processo por </w:t>
            </w:r>
            <w:r>
              <w:rPr>
                <w:rFonts w:ascii="Arial Narrow" w:hAnsi="Arial Narrow" w:cs="Arial"/>
              </w:rPr>
              <w:t xml:space="preserve">desdobramentos/subdesdobramentos das </w:t>
            </w:r>
            <w:r w:rsidRPr="00FD5CCD">
              <w:rPr>
                <w:rFonts w:ascii="Arial Narrow" w:hAnsi="Arial Narrow" w:cs="Arial"/>
              </w:rPr>
              <w:t>despesa orçamentária a ser utilizada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Gerar todos os controles, documentos e relatórios necessários ao processo licitatório, tais como: </w:t>
            </w:r>
            <w:r>
              <w:rPr>
                <w:rFonts w:ascii="Arial Narrow" w:hAnsi="Arial Narrow" w:cs="Arial"/>
              </w:rPr>
              <w:t>Projeto básico/termo de referência, reserva de dotação</w:t>
            </w:r>
            <w:r w:rsidRPr="00FD5CCD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aviso de licitação, </w:t>
            </w:r>
            <w:r w:rsidRPr="00FD5CCD">
              <w:rPr>
                <w:rFonts w:ascii="Arial Narrow" w:hAnsi="Arial Narrow" w:cs="Arial"/>
              </w:rPr>
              <w:t xml:space="preserve">editais de publicação, homologação e adjudicação, atas, </w:t>
            </w:r>
            <w:r>
              <w:rPr>
                <w:rFonts w:ascii="Arial Narrow" w:hAnsi="Arial Narrow" w:cs="Arial"/>
              </w:rPr>
              <w:t>parecer jurídico, parecer técnico, contrato, solicitação/ordem de serviço ou solicitação de entrega de materiais empenhados.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Disponibilizar as Leis de Licitações em ambiente hipertexto</w:t>
            </w:r>
            <w:r>
              <w:rPr>
                <w:rFonts w:ascii="Arial Narrow" w:hAnsi="Arial Narrow" w:cs="Arial"/>
              </w:rPr>
              <w:t xml:space="preserve"> em atalho do aplicativo.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rotina que possibilite que a proposta comercial seja enviada por meio magnético ao fornecedor e posteriormente preenchida pelo próprio fornecedor, em suas dependências, e posteriormente enviada para entrada automática n</w:t>
            </w:r>
            <w:r>
              <w:rPr>
                <w:rFonts w:ascii="Arial Narrow" w:hAnsi="Arial Narrow" w:cs="Arial"/>
              </w:rPr>
              <w:t xml:space="preserve">o sistema, sem necessidade de </w:t>
            </w:r>
            <w:r w:rsidRPr="00FD5CCD">
              <w:rPr>
                <w:rFonts w:ascii="Arial Narrow" w:hAnsi="Arial Narrow" w:cs="Arial"/>
              </w:rPr>
              <w:t>digitação</w:t>
            </w:r>
            <w:r>
              <w:rPr>
                <w:rFonts w:ascii="Arial Narrow" w:hAnsi="Arial Narrow" w:cs="Arial"/>
              </w:rPr>
              <w:t xml:space="preserve"> de valores.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Ter controle da situação do processo de licitação, se ela está anulada, cancelada, concluída, suspensa ou revogada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Ter a opção de criar </w:t>
            </w:r>
            <w:r>
              <w:rPr>
                <w:rFonts w:ascii="Arial Narrow" w:hAnsi="Arial Narrow" w:cs="Arial"/>
              </w:rPr>
              <w:t>minutas</w:t>
            </w:r>
            <w:r w:rsidRPr="00FD5CCD">
              <w:rPr>
                <w:rFonts w:ascii="Arial Narrow" w:hAnsi="Arial Narrow" w:cs="Arial"/>
              </w:rPr>
              <w:t xml:space="preserve"> de edital </w:t>
            </w:r>
            <w:r>
              <w:rPr>
                <w:rFonts w:ascii="Arial Narrow" w:hAnsi="Arial Narrow" w:cs="Arial"/>
              </w:rPr>
              <w:t xml:space="preserve">e contratos </w:t>
            </w:r>
            <w:r w:rsidRPr="00FD5CCD">
              <w:rPr>
                <w:rFonts w:ascii="Arial Narrow" w:hAnsi="Arial Narrow" w:cs="Arial"/>
              </w:rPr>
              <w:t>padr</w:t>
            </w:r>
            <w:r>
              <w:rPr>
                <w:rFonts w:ascii="Arial Narrow" w:hAnsi="Arial Narrow" w:cs="Arial"/>
              </w:rPr>
              <w:t>onizados, sem</w:t>
            </w:r>
            <w:r w:rsidRPr="00FD5CCD">
              <w:rPr>
                <w:rFonts w:ascii="Arial Narrow" w:hAnsi="Arial Narrow" w:cs="Arial"/>
              </w:rPr>
              <w:t xml:space="preserve"> ter que criar vários modelos para licitações de mesmo objeto</w:t>
            </w:r>
            <w:r>
              <w:rPr>
                <w:rFonts w:ascii="Arial Narrow" w:hAnsi="Arial Narrow" w:cs="Arial"/>
              </w:rPr>
              <w:t xml:space="preserve"> utilizando</w:t>
            </w:r>
            <w:r w:rsidRPr="00FD5CCD">
              <w:rPr>
                <w:rFonts w:ascii="Arial Narrow" w:hAnsi="Arial Narrow" w:cs="Arial"/>
              </w:rPr>
              <w:t xml:space="preserve"> o</w:t>
            </w:r>
            <w:r>
              <w:rPr>
                <w:rFonts w:ascii="Arial Narrow" w:hAnsi="Arial Narrow" w:cs="Arial"/>
              </w:rPr>
              <w:t xml:space="preserve"> recurso de mesclagem de campos.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Ter configuração de julgamento por técnica, definindo as questões e as respostas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Módulo de Licitações deverá permitir controlar as despesas realizadas e a realizar, evitando a realização de despesas de mesma natureza com dispensa de licitação ou modalidade de licitação indevida, por ultrapassare</w:t>
            </w:r>
            <w:r>
              <w:rPr>
                <w:rFonts w:ascii="Arial Narrow" w:hAnsi="Arial Narrow" w:cs="Arial"/>
              </w:rPr>
              <w:t>m os respectivos limites legais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as seguintes consultas a fornecedor:</w:t>
            </w:r>
          </w:p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*Fornecedor de determinado produto.</w:t>
            </w:r>
          </w:p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*Licitações vencidas por Fornecedor.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os controles necessários para Registro de Preços, de acordo com art. 15 da Lei 8.666/93, facilitando assim o controle de entrega das mercadorias licitadas, diminuindo a necessidade de controle de mercadorias em estoque físico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automaticamente autorização de fornecimento aos fornecedores mediante registro de preços, e o sistema deverá controlar o saldo dos itens registrados, inclusive por unidade orçamentária ou centro de consumo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Ter módulo de pregão presencial, além de controlar todo o processo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execução do pregão por item ou lote de itens, com análise de vencedor de forma global ou por item, dando a possibilidade de análise pelo maior desconto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digitação e classificação das propostas iniciais de fornecedores definindo quais participarão dos lances, de acordo com os critérios estabelecidos na Lei do Pregão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acompanhamento lance a lance do pregão, através de tela que deve ser atualizada automaticamente mediante a digitação dos lances, permitindo aos fornecedores participantes uma visão global do andamento do pregão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Módulo de Licitações deverá permitir a emissão da ATA do Pregão Presencial e histórico com os lances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Registrar e controlar os contratos (objeto, valor contratado, vigência, cronograma de entrega e pagamento e penalidades pelo não cumprimento) e seus aditivos, reajustes e rescisões, bem como o número das notas de empenho.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Registrar </w:t>
            </w:r>
            <w:r>
              <w:rPr>
                <w:rFonts w:ascii="Arial Narrow" w:hAnsi="Arial Narrow" w:cs="Arial"/>
              </w:rPr>
              <w:t xml:space="preserve">os contratos e </w:t>
            </w:r>
            <w:r w:rsidRPr="00FD5CCD">
              <w:rPr>
                <w:rFonts w:ascii="Arial Narrow" w:hAnsi="Arial Narrow" w:cs="Arial"/>
              </w:rPr>
              <w:t>a rescisão do contrato indicando motivo e data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das informações do balanço dos fornecedores no sistema para que o mesmo possa calcular automaticamente os índices de liquidez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40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registrar a comissão de licitação, pregoeiro, informando os membros, vigência inicial e final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consulta aos saldos orçamentários considerando as reservas orçamentárias de processos licitatórios em andamento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exportação/importações de informações/resultados de Licitações geridas por Plataformas/Bolsas realizadoras de Licitações como Pregões El</w:t>
            </w:r>
            <w:r>
              <w:rPr>
                <w:rFonts w:ascii="Arial Narrow" w:hAnsi="Arial Narrow" w:cs="Arial"/>
              </w:rPr>
              <w:t>etrônicos e Registro de Preços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7933" w:type="dxa"/>
          </w:tcPr>
          <w:p w:rsidR="00881363" w:rsidRPr="00FD5CCD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1D7F1E">
              <w:rPr>
                <w:rFonts w:ascii="Arial Narrow" w:hAnsi="Arial Narrow"/>
              </w:rPr>
              <w:t>Na solicitação de despesa, ao inserir a despesa, desdobramento e subdesdobramento, o sistema deverá controlar a inclusão de itens do almoxarifado, não permitindo a inclusão de itens diferentes da classificação apontada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7933" w:type="dxa"/>
          </w:tcPr>
          <w:p w:rsidR="00881363" w:rsidRPr="001D7F1E" w:rsidRDefault="00881363" w:rsidP="00B6293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D7F1E">
              <w:rPr>
                <w:rFonts w:ascii="Arial Narrow" w:hAnsi="Arial Narrow"/>
              </w:rPr>
              <w:t>Existir regra que não permita que haja nenhuma inclusão de empenho na contabilidade, sem que haja uma solicitação de despesa/reserva de dotação existente no sistema de compras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7933" w:type="dxa"/>
          </w:tcPr>
          <w:p w:rsidR="00881363" w:rsidRPr="001D7F1E" w:rsidRDefault="00881363" w:rsidP="00B6293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D7F1E">
              <w:rPr>
                <w:rFonts w:ascii="Arial Narrow" w:hAnsi="Arial Narrow"/>
              </w:rPr>
              <w:t>Existir parâmetro na emissão de solicitação de despesa/reserva de dotação, que permita a funcionalidade de empenhos de despesas estimativos de diárias, obrigando o usuário a discriminar as informações de um deslocamento, por ocasião da liquidação parcial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7933" w:type="dxa"/>
          </w:tcPr>
          <w:p w:rsidR="00881363" w:rsidRPr="001D7F1E" w:rsidRDefault="00881363" w:rsidP="00B6293C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Não possibilitar que para nenhuma solicitação de despesa/reserva de dotação, com apontamento de fornecedor, possa ser efetuado o empenho de valor ou quantidade diferente.</w:t>
            </w:r>
          </w:p>
        </w:tc>
      </w:tr>
    </w:tbl>
    <w:p w:rsidR="00881363" w:rsidRDefault="00881363" w:rsidP="00881363"/>
    <w:p w:rsidR="00881363" w:rsidRPr="00DC59F3" w:rsidRDefault="00881363" w:rsidP="00881363"/>
    <w:p w:rsidR="00E1549F" w:rsidRPr="00881363" w:rsidRDefault="00E1549F" w:rsidP="00881363"/>
    <w:sectPr w:rsidR="00E1549F" w:rsidRPr="00881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C51A8"/>
    <w:rsid w:val="0011796A"/>
    <w:rsid w:val="0014366A"/>
    <w:rsid w:val="001A0316"/>
    <w:rsid w:val="001A65C6"/>
    <w:rsid w:val="001B7052"/>
    <w:rsid w:val="00220809"/>
    <w:rsid w:val="00234B0F"/>
    <w:rsid w:val="0023674E"/>
    <w:rsid w:val="00270C09"/>
    <w:rsid w:val="002829EA"/>
    <w:rsid w:val="002B294B"/>
    <w:rsid w:val="002F407B"/>
    <w:rsid w:val="00333BE1"/>
    <w:rsid w:val="003509EB"/>
    <w:rsid w:val="00377AD4"/>
    <w:rsid w:val="00383765"/>
    <w:rsid w:val="003A65CE"/>
    <w:rsid w:val="003D17CA"/>
    <w:rsid w:val="003F11C9"/>
    <w:rsid w:val="00407503"/>
    <w:rsid w:val="00427829"/>
    <w:rsid w:val="00483BCA"/>
    <w:rsid w:val="0049090B"/>
    <w:rsid w:val="005251EF"/>
    <w:rsid w:val="005E767E"/>
    <w:rsid w:val="005F2933"/>
    <w:rsid w:val="00603387"/>
    <w:rsid w:val="006478BD"/>
    <w:rsid w:val="0065656E"/>
    <w:rsid w:val="0067726F"/>
    <w:rsid w:val="00680233"/>
    <w:rsid w:val="00683CB9"/>
    <w:rsid w:val="006A0570"/>
    <w:rsid w:val="006A4372"/>
    <w:rsid w:val="006C06C2"/>
    <w:rsid w:val="006C5F75"/>
    <w:rsid w:val="006E38A2"/>
    <w:rsid w:val="00716219"/>
    <w:rsid w:val="00731B6D"/>
    <w:rsid w:val="00743818"/>
    <w:rsid w:val="00775307"/>
    <w:rsid w:val="00782E80"/>
    <w:rsid w:val="007926FB"/>
    <w:rsid w:val="00822153"/>
    <w:rsid w:val="00822C81"/>
    <w:rsid w:val="00846749"/>
    <w:rsid w:val="00855203"/>
    <w:rsid w:val="00880A19"/>
    <w:rsid w:val="00881363"/>
    <w:rsid w:val="008D7464"/>
    <w:rsid w:val="0091232A"/>
    <w:rsid w:val="0095498E"/>
    <w:rsid w:val="00960E56"/>
    <w:rsid w:val="009F6932"/>
    <w:rsid w:val="00AA2A67"/>
    <w:rsid w:val="00AD6C86"/>
    <w:rsid w:val="00AE0725"/>
    <w:rsid w:val="00B01B5E"/>
    <w:rsid w:val="00B223BE"/>
    <w:rsid w:val="00B67FFA"/>
    <w:rsid w:val="00B7645A"/>
    <w:rsid w:val="00BB39CD"/>
    <w:rsid w:val="00BC61DC"/>
    <w:rsid w:val="00C35CFC"/>
    <w:rsid w:val="00C77DB0"/>
    <w:rsid w:val="00C911D0"/>
    <w:rsid w:val="00D23E1D"/>
    <w:rsid w:val="00D26D30"/>
    <w:rsid w:val="00DB0EDD"/>
    <w:rsid w:val="00E003A7"/>
    <w:rsid w:val="00E0193F"/>
    <w:rsid w:val="00E04FC5"/>
    <w:rsid w:val="00E1549F"/>
    <w:rsid w:val="00E36251"/>
    <w:rsid w:val="00E51B82"/>
    <w:rsid w:val="00E842E4"/>
    <w:rsid w:val="00F606D3"/>
    <w:rsid w:val="00F80EB6"/>
    <w:rsid w:val="00F8734A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7EB8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BF55-6AA4-4711-98CC-85B58D01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1270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37</cp:revision>
  <dcterms:created xsi:type="dcterms:W3CDTF">2019-08-14T19:15:00Z</dcterms:created>
  <dcterms:modified xsi:type="dcterms:W3CDTF">2019-09-10T18:27:00Z</dcterms:modified>
</cp:coreProperties>
</file>