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48" w:rsidRDefault="00065D29" w:rsidP="00065D29">
      <w:pPr>
        <w:spacing w:after="0" w:line="276" w:lineRule="auto"/>
        <w:jc w:val="both"/>
        <w:rPr>
          <w:rFonts w:ascii="Arial Narrow" w:hAnsi="Arial Narrow" w:cs="Arial"/>
        </w:rPr>
      </w:pPr>
      <w:r w:rsidRPr="00FD5CCD">
        <w:rPr>
          <w:rFonts w:ascii="Arial Narrow" w:hAnsi="Arial Narrow" w:cs="Arial"/>
          <w:b/>
        </w:rPr>
        <w:t xml:space="preserve">SISTEMA DE CONTABILIDADE PÚBLICA </w:t>
      </w:r>
      <w:r w:rsidRPr="00FD5CCD">
        <w:rPr>
          <w:rFonts w:ascii="Arial Narrow" w:hAnsi="Arial Narrow" w:cs="Arial"/>
        </w:rPr>
        <w:t xml:space="preserve">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w:t>
      </w:r>
      <w:bookmarkStart w:id="0" w:name="_GoBack"/>
      <w:bookmarkEnd w:id="0"/>
    </w:p>
    <w:tbl>
      <w:tblPr>
        <w:tblStyle w:val="Tabelacomgrade"/>
        <w:tblW w:w="8500" w:type="dxa"/>
        <w:tblLook w:val="04A0" w:firstRow="1" w:lastRow="0" w:firstColumn="1" w:lastColumn="0" w:noHBand="0" w:noVBand="1"/>
      </w:tblPr>
      <w:tblGrid>
        <w:gridCol w:w="567"/>
        <w:gridCol w:w="7933"/>
      </w:tblGrid>
      <w:tr w:rsidR="00E36251" w:rsidRPr="00027A48" w:rsidTr="00924E66">
        <w:tc>
          <w:tcPr>
            <w:tcW w:w="8500" w:type="dxa"/>
            <w:gridSpan w:val="2"/>
          </w:tcPr>
          <w:p w:rsidR="00E36251" w:rsidRPr="00027A48" w:rsidRDefault="00E36251" w:rsidP="00E36251">
            <w:pPr>
              <w:spacing w:line="276" w:lineRule="auto"/>
              <w:jc w:val="center"/>
              <w:rPr>
                <w:rFonts w:ascii="Arial Narrow" w:hAnsi="Arial Narrow" w:cs="Arial"/>
                <w:b/>
                <w:sz w:val="20"/>
                <w:szCs w:val="20"/>
              </w:rPr>
            </w:pPr>
            <w:r>
              <w:rPr>
                <w:rFonts w:ascii="Arial Narrow" w:hAnsi="Arial Narrow" w:cs="Arial"/>
                <w:b/>
                <w:sz w:val="20"/>
                <w:szCs w:val="20"/>
              </w:rPr>
              <w:t>Principais Rotinas</w:t>
            </w:r>
          </w:p>
        </w:tc>
      </w:tr>
      <w:tr w:rsidR="00B223BE" w:rsidRPr="00027A48" w:rsidTr="00B223BE">
        <w:tc>
          <w:tcPr>
            <w:tcW w:w="567" w:type="dxa"/>
          </w:tcPr>
          <w:p w:rsidR="00B223BE" w:rsidRPr="00027A48" w:rsidRDefault="00B223BE" w:rsidP="00065D29">
            <w:pPr>
              <w:spacing w:line="276" w:lineRule="auto"/>
              <w:jc w:val="both"/>
              <w:rPr>
                <w:rFonts w:ascii="Arial Narrow" w:hAnsi="Arial Narrow" w:cs="Arial"/>
                <w:b/>
                <w:sz w:val="20"/>
                <w:szCs w:val="20"/>
              </w:rPr>
            </w:pPr>
            <w:r w:rsidRPr="00027A48">
              <w:rPr>
                <w:rFonts w:ascii="Arial Narrow" w:hAnsi="Arial Narrow" w:cs="Arial"/>
                <w:b/>
                <w:sz w:val="20"/>
                <w:szCs w:val="20"/>
              </w:rPr>
              <w:t>Item</w:t>
            </w:r>
          </w:p>
        </w:tc>
        <w:tc>
          <w:tcPr>
            <w:tcW w:w="7933" w:type="dxa"/>
          </w:tcPr>
          <w:p w:rsidR="00B223BE" w:rsidRPr="00027A48" w:rsidRDefault="00B223BE" w:rsidP="00065D29">
            <w:pPr>
              <w:spacing w:line="276" w:lineRule="auto"/>
              <w:jc w:val="both"/>
              <w:rPr>
                <w:rFonts w:ascii="Arial Narrow" w:hAnsi="Arial Narrow" w:cs="Arial"/>
                <w:b/>
                <w:sz w:val="20"/>
                <w:szCs w:val="20"/>
              </w:rPr>
            </w:pPr>
            <w:r w:rsidRPr="00027A48">
              <w:rPr>
                <w:rFonts w:ascii="Arial Narrow" w:hAnsi="Arial Narrow" w:cs="Arial"/>
                <w:b/>
                <w:sz w:val="20"/>
                <w:szCs w:val="20"/>
              </w:rPr>
              <w:t>Descrição</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Possibilidade bloquear em todos os módulos contábeis e administr</w:t>
            </w:r>
            <w:r>
              <w:rPr>
                <w:rFonts w:ascii="Arial Narrow" w:hAnsi="Arial Narrow" w:cs="Arial"/>
              </w:rPr>
              <w:t>at</w:t>
            </w:r>
            <w:r w:rsidRPr="00FD5CCD">
              <w:rPr>
                <w:rFonts w:ascii="Arial Narrow" w:hAnsi="Arial Narrow" w:cs="Arial"/>
              </w:rPr>
              <w:t>ivos</w:t>
            </w:r>
            <w:r>
              <w:rPr>
                <w:rFonts w:ascii="Arial Narrow" w:hAnsi="Arial Narrow" w:cs="Arial"/>
              </w:rPr>
              <w:t xml:space="preserve"> (almoxarifado, patrimônio, frotas, compras e licitação)</w:t>
            </w:r>
            <w:r w:rsidRPr="00FD5CCD">
              <w:rPr>
                <w:rFonts w:ascii="Arial Narrow" w:hAnsi="Arial Narrow" w:cs="Arial"/>
              </w:rPr>
              <w:t xml:space="preserve"> para os meses que for</w:t>
            </w:r>
            <w:r>
              <w:rPr>
                <w:rFonts w:ascii="Arial Narrow" w:hAnsi="Arial Narrow" w:cs="Arial"/>
              </w:rPr>
              <w:t>e</w:t>
            </w:r>
            <w:r w:rsidRPr="00FD5CCD">
              <w:rPr>
                <w:rFonts w:ascii="Arial Narrow" w:hAnsi="Arial Narrow" w:cs="Arial"/>
              </w:rPr>
              <w:t>m prestadas contas junto ao Tribunal de Contas do Estado, impedindo assim qualquer alteração nas informações</w:t>
            </w:r>
            <w:r>
              <w:rPr>
                <w:rFonts w:ascii="Arial Narrow" w:hAnsi="Arial Narrow" w:cs="Arial"/>
              </w:rPr>
              <w:t>.</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Permite selecionar quais entidades serão consolidadas via relatório;</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Possibilita controle de acesso aos programas, onde podem ser selecionadas quais telas determinado usuário poderá ter acesso e qual o nível de permissão, inclusão e/</w:t>
            </w:r>
            <w:r>
              <w:rPr>
                <w:rFonts w:ascii="Arial Narrow" w:hAnsi="Arial Narrow" w:cs="Arial"/>
              </w:rPr>
              <w:t>ou exclusão, alteração de dados.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4</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O Sistema realiza todos os lançamentos orçamentários, financeiros e contábeis, criando de forma automática </w:t>
            </w:r>
            <w:r>
              <w:rPr>
                <w:rFonts w:ascii="Arial Narrow" w:hAnsi="Arial Narrow" w:cs="Arial"/>
              </w:rPr>
              <w:t>o</w:t>
            </w:r>
            <w:r w:rsidRPr="00FD5CCD">
              <w:rPr>
                <w:rFonts w:ascii="Arial Narrow" w:hAnsi="Arial Narrow" w:cs="Arial"/>
              </w:rPr>
              <w:t xml:space="preserve">s </w:t>
            </w:r>
            <w:r>
              <w:rPr>
                <w:rFonts w:ascii="Arial Narrow" w:hAnsi="Arial Narrow" w:cs="Arial"/>
              </w:rPr>
              <w:t>“</w:t>
            </w:r>
            <w:r w:rsidRPr="00FD5CCD">
              <w:rPr>
                <w:rFonts w:ascii="Arial Narrow" w:hAnsi="Arial Narrow" w:cs="Arial"/>
              </w:rPr>
              <w:t>contas correntes</w:t>
            </w:r>
            <w:r>
              <w:rPr>
                <w:rFonts w:ascii="Arial Narrow" w:hAnsi="Arial Narrow" w:cs="Arial"/>
              </w:rPr>
              <w:t>” necessário</w:t>
            </w:r>
            <w:r w:rsidRPr="00FD5CCD">
              <w:rPr>
                <w:rFonts w:ascii="Arial Narrow" w:hAnsi="Arial Narrow" w:cs="Arial"/>
              </w:rPr>
              <w:t>s para o controle durante a execução.</w:t>
            </w:r>
            <w:r>
              <w:rPr>
                <w:rFonts w:ascii="Arial Narrow" w:hAnsi="Arial Narrow" w:cs="Arial"/>
              </w:rPr>
              <w:t xml:space="preserve"> (O c</w:t>
            </w:r>
            <w:r w:rsidRPr="00FD5CCD">
              <w:rPr>
                <w:rFonts w:ascii="Arial Narrow" w:hAnsi="Arial Narrow" w:cs="Arial"/>
              </w:rPr>
              <w:t xml:space="preserve">ontrole do Plano de Contas por “conta corrente”, </w:t>
            </w:r>
            <w:r>
              <w:rPr>
                <w:rFonts w:ascii="Arial Narrow" w:hAnsi="Arial Narrow" w:cs="Arial"/>
              </w:rPr>
              <w:t xml:space="preserve">deve </w:t>
            </w:r>
            <w:r w:rsidRPr="00FD5CCD">
              <w:rPr>
                <w:rFonts w:ascii="Arial Narrow" w:hAnsi="Arial Narrow" w:cs="Arial"/>
              </w:rPr>
              <w:t>permit</w:t>
            </w:r>
            <w:r>
              <w:rPr>
                <w:rFonts w:ascii="Arial Narrow" w:hAnsi="Arial Narrow" w:cs="Arial"/>
              </w:rPr>
              <w:t>ir</w:t>
            </w:r>
            <w:r w:rsidRPr="00FD5CCD">
              <w:rPr>
                <w:rFonts w:ascii="Arial Narrow" w:hAnsi="Arial Narrow" w:cs="Arial"/>
              </w:rPr>
              <w:t xml:space="preserve"> a criação de inúmeras contas</w:t>
            </w:r>
            <w:r>
              <w:rPr>
                <w:rFonts w:ascii="Arial Narrow" w:hAnsi="Arial Narrow" w:cs="Arial"/>
              </w:rPr>
              <w:t xml:space="preserve"> automaticamente, por ocasião dos lançamentos,</w:t>
            </w:r>
            <w:r w:rsidRPr="00FD5CCD">
              <w:rPr>
                <w:rFonts w:ascii="Arial Narrow" w:hAnsi="Arial Narrow" w:cs="Arial"/>
              </w:rPr>
              <w:t xml:space="preserve"> sem a necessidade de desdobrar o plano de contas</w:t>
            </w:r>
            <w:r>
              <w:rPr>
                <w:rFonts w:ascii="Arial Narrow" w:hAnsi="Arial Narrow" w:cs="Arial"/>
              </w:rPr>
              <w:t>).</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Cadastro de credor deverá ser único, possibilitando o cadastro em quaisquer dos módulos contratados sem a necessidade de r</w:t>
            </w:r>
            <w:r>
              <w:rPr>
                <w:rFonts w:ascii="Arial Narrow" w:hAnsi="Arial Narrow" w:cs="Arial"/>
              </w:rPr>
              <w:t>ecadastro em nenhum dos módulos.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6</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Cadastro de cargos para assinaturas nos relatórios, podendo separar a nível de órgão e unidade orçamentária, para impressão nos empenhos, liquidações e pagamentos e relatórios diversos</w:t>
            </w:r>
            <w:r>
              <w:rPr>
                <w:rFonts w:ascii="Arial Narrow" w:hAnsi="Arial Narrow" w:cs="Arial"/>
              </w:rPr>
              <w:t>.</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7</w:t>
            </w:r>
          </w:p>
        </w:tc>
        <w:tc>
          <w:tcPr>
            <w:tcW w:w="7933" w:type="dxa"/>
          </w:tcPr>
          <w:p w:rsidR="00171EBD" w:rsidRPr="00FD5CCD" w:rsidRDefault="00171EBD" w:rsidP="00171EBD">
            <w:pPr>
              <w:spacing w:line="276" w:lineRule="auto"/>
              <w:jc w:val="both"/>
              <w:rPr>
                <w:rFonts w:ascii="Arial Narrow" w:hAnsi="Arial Narrow" w:cs="Arial"/>
              </w:rPr>
            </w:pPr>
            <w:r>
              <w:rPr>
                <w:rFonts w:ascii="Arial Narrow" w:hAnsi="Arial Narrow" w:cs="Arial"/>
              </w:rPr>
              <w:t>Possibilite a formatação</w:t>
            </w:r>
            <w:r w:rsidRPr="00FD5CCD">
              <w:rPr>
                <w:rFonts w:ascii="Arial Narrow" w:hAnsi="Arial Narrow" w:cs="Arial"/>
              </w:rPr>
              <w:t xml:space="preserve"> de modelo de impressão</w:t>
            </w:r>
            <w:r>
              <w:rPr>
                <w:rFonts w:ascii="Arial Narrow" w:hAnsi="Arial Narrow" w:cs="Arial"/>
              </w:rPr>
              <w:t>,</w:t>
            </w:r>
            <w:r w:rsidRPr="00FD5CCD">
              <w:rPr>
                <w:rFonts w:ascii="Arial Narrow" w:hAnsi="Arial Narrow" w:cs="Arial"/>
              </w:rPr>
              <w:t xml:space="preserve"> por entidade</w:t>
            </w:r>
            <w:r>
              <w:rPr>
                <w:rFonts w:ascii="Arial Narrow" w:hAnsi="Arial Narrow" w:cs="Arial"/>
              </w:rPr>
              <w:t>,</w:t>
            </w:r>
            <w:r w:rsidRPr="00FD5CCD">
              <w:rPr>
                <w:rFonts w:ascii="Arial Narrow" w:hAnsi="Arial Narrow" w:cs="Arial"/>
              </w:rPr>
              <w:t xml:space="preserve"> para Empenho, liquidação, Ordem de Pagamento e seus estornos e cancelamentos, de Decretos para os Créditos Adicionais, Reformulações Administrativas</w:t>
            </w:r>
            <w:r>
              <w:rPr>
                <w:rFonts w:ascii="Arial Narrow" w:hAnsi="Arial Narrow" w:cs="Arial"/>
              </w:rPr>
              <w:t xml:space="preserve"> (antes do seu processamento)  e Projetos de Leis das alterações orçamentárias.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8</w:t>
            </w:r>
          </w:p>
        </w:tc>
        <w:tc>
          <w:tcPr>
            <w:tcW w:w="7933" w:type="dxa"/>
          </w:tcPr>
          <w:p w:rsidR="00171EBD" w:rsidRPr="00FD5CCD" w:rsidRDefault="00171EBD" w:rsidP="00171EBD">
            <w:pPr>
              <w:spacing w:line="276" w:lineRule="auto"/>
              <w:jc w:val="both"/>
              <w:rPr>
                <w:rFonts w:ascii="Arial Narrow" w:hAnsi="Arial Narrow" w:cs="Arial"/>
              </w:rPr>
            </w:pPr>
            <w:r>
              <w:rPr>
                <w:rFonts w:ascii="Arial Narrow" w:hAnsi="Arial Narrow" w:cs="Arial"/>
              </w:rPr>
              <w:t>Possibilidade de assinaturas eletrônicas para os documentos emitidos pela contabilidade, como empenho, liquidação, ordens/notas de pagamento.</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9</w:t>
            </w:r>
          </w:p>
        </w:tc>
        <w:tc>
          <w:tcPr>
            <w:tcW w:w="7933" w:type="dxa"/>
          </w:tcPr>
          <w:p w:rsidR="00171EBD" w:rsidRDefault="00171EBD" w:rsidP="00171EBD">
            <w:pPr>
              <w:spacing w:line="276" w:lineRule="auto"/>
              <w:jc w:val="both"/>
              <w:rPr>
                <w:rFonts w:ascii="Arial Narrow" w:hAnsi="Arial Narrow" w:cs="Arial"/>
              </w:rPr>
            </w:pPr>
            <w:r w:rsidRPr="00FD5CCD">
              <w:rPr>
                <w:rFonts w:ascii="Arial Narrow" w:hAnsi="Arial Narrow" w:cs="Arial"/>
              </w:rPr>
              <w:t>Cadastros de Plano de contas Contábil, pelo qual permite acompanhamento da movimentação das contas, possibilita emissão de razão contábil diretamente na tela, permitindo a consulta analítica e sintética dos anuais, mensais e diário.</w:t>
            </w:r>
            <w:r>
              <w:rPr>
                <w:rFonts w:ascii="Arial Narrow" w:hAnsi="Arial Narrow" w:cs="Arial"/>
              </w:rPr>
              <w:t xml:space="preserve"> A tela de cadastro do </w:t>
            </w:r>
            <w:r w:rsidRPr="00FD5CCD">
              <w:rPr>
                <w:rFonts w:ascii="Arial Narrow" w:hAnsi="Arial Narrow" w:cs="Arial"/>
              </w:rPr>
              <w:t xml:space="preserve">Plano de contas deve permitir </w:t>
            </w:r>
            <w:r>
              <w:rPr>
                <w:rFonts w:ascii="Arial Narrow" w:hAnsi="Arial Narrow" w:cs="Arial"/>
              </w:rPr>
              <w:t xml:space="preserve">ainda </w:t>
            </w:r>
            <w:r w:rsidRPr="00FD5CCD">
              <w:rPr>
                <w:rFonts w:ascii="Arial Narrow" w:hAnsi="Arial Narrow" w:cs="Arial"/>
              </w:rPr>
              <w:t xml:space="preserve">a elaboração de filtros dinâmicos os quais possibilitam a elaboração de consultas diversas e a realização de memórias de consulta, de forma individual e consolidado. Os resultados desses filtros </w:t>
            </w:r>
            <w:r>
              <w:rPr>
                <w:rFonts w:ascii="Arial Narrow" w:hAnsi="Arial Narrow" w:cs="Arial"/>
              </w:rPr>
              <w:t xml:space="preserve">devem possibilitar </w:t>
            </w:r>
            <w:r w:rsidRPr="00FD5CCD">
              <w:rPr>
                <w:rFonts w:ascii="Arial Narrow" w:hAnsi="Arial Narrow" w:cs="Arial"/>
              </w:rPr>
              <w:t>ser exportados em PDF e planilha eletrônica ou até mesmo impressos diretamente na tela de consulta</w:t>
            </w:r>
            <w:r>
              <w:rPr>
                <w:rFonts w:ascii="Arial Narrow" w:hAnsi="Arial Narrow" w:cs="Arial"/>
              </w:rPr>
              <w:t>.</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10</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Plano de Contas deve possuir ferramenta de validação, o qual efetua a análise das equações contábeis conforme orientação do STN, assegurando assim a legitimidade dos lançamentos realizados no plano. Possibi</w:t>
            </w:r>
            <w:r>
              <w:rPr>
                <w:rFonts w:ascii="Arial Narrow" w:hAnsi="Arial Narrow" w:cs="Arial"/>
              </w:rPr>
              <w:t>litando a validação por período, apurando principalmente se há integridade dos valores, como por exemplo a soma dos grupos 1+3 ser igual a 2+4.</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11</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Plano das contas da Despesa deve permitir a consulta da execução com a possibilidade de verificar todas as alterações existem na ficha da despesa, consultando os empenhos, solicitações de despesa e decretos realizados, sem necessidade de sair da tela ou e</w:t>
            </w:r>
            <w:r>
              <w:rPr>
                <w:rFonts w:ascii="Arial Narrow" w:hAnsi="Arial Narrow" w:cs="Arial"/>
              </w:rPr>
              <w:t>mitir relatórios complementares, essa pesquisa deverá ser direto na opção de cadastro da despesa, não necessitando somente a impressão de relatórios gerenciais. D</w:t>
            </w:r>
            <w:r w:rsidRPr="00FD5CCD">
              <w:rPr>
                <w:rFonts w:ascii="Arial Narrow" w:hAnsi="Arial Narrow" w:cs="Arial"/>
              </w:rPr>
              <w:t>eve</w:t>
            </w:r>
            <w:r>
              <w:rPr>
                <w:rFonts w:ascii="Arial Narrow" w:hAnsi="Arial Narrow" w:cs="Arial"/>
              </w:rPr>
              <w:t>rá ainda</w:t>
            </w:r>
            <w:r w:rsidRPr="00FD5CCD">
              <w:rPr>
                <w:rFonts w:ascii="Arial Narrow" w:hAnsi="Arial Narrow" w:cs="Arial"/>
              </w:rPr>
              <w:t xml:space="preserve"> permitir a elaboração de filtros dinâmicos os quais possibilitam a elaboração de consultas diversas e a realização de memórias de cálculos da despesa de maneira individual e consolidada, facilitando a conferências </w:t>
            </w:r>
            <w:r w:rsidRPr="00FD5CCD">
              <w:rPr>
                <w:rFonts w:ascii="Arial Narrow" w:hAnsi="Arial Narrow" w:cs="Arial"/>
              </w:rPr>
              <w:lastRenderedPageBreak/>
              <w:t>execução da despesa. Esses filtros podem ser exportados em PDF e planilha eletrônica ou até mesmo impressos diretamente na tela de consulta</w:t>
            </w:r>
            <w:r>
              <w:rPr>
                <w:rFonts w:ascii="Arial Narrow" w:hAnsi="Arial Narrow" w:cs="Arial"/>
              </w:rPr>
              <w:t>.</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lastRenderedPageBreak/>
              <w:t>12</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Plano de contas da Receita, deve permitir o cadastro de vínculos para as variações patrimoniais aumentativas ou permut</w:t>
            </w:r>
            <w:r>
              <w:rPr>
                <w:rFonts w:ascii="Arial Narrow" w:hAnsi="Arial Narrow" w:cs="Arial"/>
              </w:rPr>
              <w:t xml:space="preserve">ações patrimoniais qualitativas, permitindo ainda </w:t>
            </w:r>
            <w:r w:rsidRPr="00FD5CCD">
              <w:rPr>
                <w:rFonts w:ascii="Arial Narrow" w:hAnsi="Arial Narrow" w:cs="Arial"/>
              </w:rPr>
              <w:t>a consulta aos lançamentos por período (anual, mensal e diário), possibilitando o filtro de data para consulta e emissão de razões diretamente na tela</w:t>
            </w:r>
            <w:r>
              <w:rPr>
                <w:rFonts w:ascii="Arial Narrow" w:hAnsi="Arial Narrow" w:cs="Arial"/>
              </w:rPr>
              <w:t>, podendo ser exportado em PDF ou planilha eletrônica..</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13</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Plano de contas da Receita, deve permitir a vinculação das fontes de recursos com os percentuais destinados a cada fonte. Permitindo na realização da receita a distribuição dos recursos conforme o cadastro, sem a necessidade de desdobrar as receitas</w:t>
            </w:r>
            <w:r>
              <w:rPr>
                <w:rFonts w:ascii="Arial Narrow" w:hAnsi="Arial Narrow" w:cs="Arial"/>
              </w:rPr>
              <w:t>.</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14</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Permitir cadastro das contas de retenções por grupo, permitindo separar as retenções conforme o tipo de despesa</w:t>
            </w:r>
            <w:r>
              <w:rPr>
                <w:rFonts w:ascii="Arial Narrow" w:hAnsi="Arial Narrow" w:cs="Arial"/>
              </w:rPr>
              <w:t>.</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15</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Cadastro e config</w:t>
            </w:r>
            <w:r>
              <w:rPr>
                <w:rFonts w:ascii="Arial Narrow" w:hAnsi="Arial Narrow" w:cs="Arial"/>
              </w:rPr>
              <w:t>uração de Integração Financeira/Patrimonial ou de Controle</w:t>
            </w:r>
            <w:r w:rsidRPr="00FD5CCD">
              <w:rPr>
                <w:rFonts w:ascii="Arial Narrow" w:hAnsi="Arial Narrow" w:cs="Arial"/>
              </w:rPr>
              <w:t>, possibilitando a criação de eventos adicionais a serem executados conforme a necessidade de contabilização especifica da entidade</w:t>
            </w:r>
            <w:r>
              <w:rPr>
                <w:rFonts w:ascii="Arial Narrow" w:hAnsi="Arial Narrow" w:cs="Arial"/>
              </w:rPr>
              <w:t>, tanto na execução da despesa, no empenho, liquidação ou pagamento, filtrando a despesa e desdobramento/</w:t>
            </w:r>
            <w:proofErr w:type="spellStart"/>
            <w:r>
              <w:rPr>
                <w:rFonts w:ascii="Arial Narrow" w:hAnsi="Arial Narrow" w:cs="Arial"/>
              </w:rPr>
              <w:t>sub-desdobramento</w:t>
            </w:r>
            <w:proofErr w:type="spellEnd"/>
            <w:r>
              <w:rPr>
                <w:rFonts w:ascii="Arial Narrow" w:hAnsi="Arial Narrow" w:cs="Arial"/>
              </w:rPr>
              <w:t xml:space="preserve"> da despesa quanto na execução da realização da receita, contabilizando diretamente no plano de contas apontado.</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16</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Cadastro de desdobramentos e sub-desdobramentos </w:t>
            </w:r>
            <w:r>
              <w:rPr>
                <w:rFonts w:ascii="Arial Narrow" w:hAnsi="Arial Narrow" w:cs="Arial"/>
              </w:rPr>
              <w:t xml:space="preserve">da despesa que possibilite o vínculo que será contabilizado na liquidação da despesa, possibilitando inclusive que possua mais que uma forma de contabilização, conforme o vínculo apontado. </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17</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Permite o início de novo período (mês ou ano), sem a necessidade do encerramento do fechamento contábil do período anterior, com atualização dos saldos e manut</w:t>
            </w:r>
            <w:r>
              <w:rPr>
                <w:rFonts w:ascii="Arial Narrow" w:hAnsi="Arial Narrow" w:cs="Arial"/>
              </w:rPr>
              <w:t>enção da consistência dos dados, quando da reabertura dos exercícios, sem a necessidade de marcação de box ou filtros, sendo que o sistema deverá tratar automaticamente a situação dos restos a pagar e saldos de todos os “conta correntes” do plano de contas.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18</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Possui tela </w:t>
            </w:r>
            <w:r>
              <w:rPr>
                <w:rFonts w:ascii="Arial Narrow" w:hAnsi="Arial Narrow" w:cs="Arial"/>
              </w:rPr>
              <w:t>específica para</w:t>
            </w:r>
            <w:r w:rsidRPr="00FD5CCD">
              <w:rPr>
                <w:rFonts w:ascii="Arial Narrow" w:hAnsi="Arial Narrow" w:cs="Arial"/>
              </w:rPr>
              <w:t xml:space="preserve"> conferencia do Superávit</w:t>
            </w:r>
            <w:r>
              <w:rPr>
                <w:rFonts w:ascii="Arial Narrow" w:hAnsi="Arial Narrow" w:cs="Arial"/>
              </w:rPr>
              <w:t>/déficit</w:t>
            </w:r>
            <w:r w:rsidRPr="00FD5CCD">
              <w:rPr>
                <w:rFonts w:ascii="Arial Narrow" w:hAnsi="Arial Narrow" w:cs="Arial"/>
              </w:rPr>
              <w:t xml:space="preserve"> Financeiro, possibilitando a consulta por fonte, destinação de recurso e detalhamento, filtrando períodos selecionados e emitindo relatório de conferência e memória de cálculo de cada um dos valores apresentados na disponibilidade </w:t>
            </w:r>
            <w:r>
              <w:rPr>
                <w:rFonts w:ascii="Arial Narrow" w:hAnsi="Arial Narrow" w:cs="Arial"/>
              </w:rPr>
              <w:t xml:space="preserve">financeira, ativo financeiro </w:t>
            </w:r>
            <w:r w:rsidRPr="00FD5CCD">
              <w:rPr>
                <w:rFonts w:ascii="Arial Narrow" w:hAnsi="Arial Narrow" w:cs="Arial"/>
              </w:rPr>
              <w:t>e no passivo financeiro</w:t>
            </w:r>
            <w:r>
              <w:rPr>
                <w:rFonts w:ascii="Arial Narrow" w:hAnsi="Arial Narrow" w:cs="Arial"/>
              </w:rPr>
              <w:t>.</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19</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Possui integração dos Contratos, permitindo a importação direta do sistema de Licitação e Contratos. Possibilitando o controle dos fornecedores contratados junto ao ente, possibilitando a inscrição do valor contrato e aditivado e baixa automática dos valores executados do contrato via liquidação contábil</w:t>
            </w:r>
            <w:r>
              <w:rPr>
                <w:rFonts w:ascii="Arial Narrow" w:hAnsi="Arial Narrow" w:cs="Arial"/>
              </w:rPr>
              <w:t>, contabilizações essas efetuadas nos “conta correntes” das contas de controle do plano de contas.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20</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Permite a criação de eventos específicos da en</w:t>
            </w:r>
            <w:r>
              <w:rPr>
                <w:rFonts w:ascii="Arial Narrow" w:hAnsi="Arial Narrow" w:cs="Arial"/>
              </w:rPr>
              <w:t xml:space="preserve">tidade, podendo os mesmos serem diferenciados dos eventos automáticos do sistema, </w:t>
            </w:r>
            <w:r w:rsidRPr="00FD5CCD">
              <w:rPr>
                <w:rFonts w:ascii="Arial Narrow" w:hAnsi="Arial Narrow" w:cs="Arial"/>
              </w:rPr>
              <w:t xml:space="preserve">utilizados na realização de receita ou </w:t>
            </w:r>
            <w:r>
              <w:rPr>
                <w:rFonts w:ascii="Arial Narrow" w:hAnsi="Arial Narrow" w:cs="Arial"/>
              </w:rPr>
              <w:t>nos lançamentos contábeis do plano de contas.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21</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O sistema p</w:t>
            </w:r>
            <w:r>
              <w:rPr>
                <w:rFonts w:ascii="Arial Narrow" w:hAnsi="Arial Narrow" w:cs="Arial"/>
              </w:rPr>
              <w:t>ossui ferramenta de autoajuda,</w:t>
            </w:r>
            <w:r w:rsidRPr="00FD5CCD">
              <w:rPr>
                <w:rFonts w:ascii="Arial Narrow" w:hAnsi="Arial Narrow" w:cs="Arial"/>
              </w:rPr>
              <w:t xml:space="preserve"> ‘help’</w:t>
            </w:r>
            <w:r>
              <w:rPr>
                <w:rFonts w:ascii="Arial Narrow" w:hAnsi="Arial Narrow" w:cs="Arial"/>
              </w:rPr>
              <w:t>,</w:t>
            </w:r>
            <w:r w:rsidRPr="00FD5CCD">
              <w:rPr>
                <w:rFonts w:ascii="Arial Narrow" w:hAnsi="Arial Narrow" w:cs="Arial"/>
              </w:rPr>
              <w:t xml:space="preserve"> ao pr</w:t>
            </w:r>
            <w:r>
              <w:rPr>
                <w:rFonts w:ascii="Arial Narrow" w:hAnsi="Arial Narrow" w:cs="Arial"/>
              </w:rPr>
              <w:t xml:space="preserve">essionar tecla de função, por exemplo F1, em qualquer tela em que o usuário estiver acessado. </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22</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Possui tela de pesquisa p/ acesso ao sistema, possibilitando ao usuário </w:t>
            </w:r>
            <w:r>
              <w:rPr>
                <w:rFonts w:ascii="Arial Narrow" w:hAnsi="Arial Narrow" w:cs="Arial"/>
              </w:rPr>
              <w:t>acessar as principais ou mais usadas telas/rotinas</w:t>
            </w:r>
            <w:r w:rsidRPr="00FD5CCD">
              <w:rPr>
                <w:rFonts w:ascii="Arial Narrow" w:hAnsi="Arial Narrow" w:cs="Arial"/>
              </w:rPr>
              <w:t xml:space="preserve"> do sistema</w:t>
            </w:r>
            <w:r>
              <w:rPr>
                <w:rFonts w:ascii="Arial Narrow" w:hAnsi="Arial Narrow" w:cs="Arial"/>
              </w:rPr>
              <w:t>, ao clicar uma tecla de função ou lado direito do mouse.</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23</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Possui cadastro de favoritos, possibilitando o cadastro </w:t>
            </w:r>
            <w:r>
              <w:rPr>
                <w:rFonts w:ascii="Arial Narrow" w:hAnsi="Arial Narrow" w:cs="Arial"/>
              </w:rPr>
              <w:t>das rotinas e relatórios mais utilizadas pelos usuários.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24</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Verifica a Ordem Cronológica dos pagamentos, informando quais empenhos e liquidações foram efetuados em data anterior, em atendimento a Instru</w:t>
            </w:r>
            <w:r>
              <w:rPr>
                <w:rFonts w:ascii="Arial Narrow" w:hAnsi="Arial Narrow" w:cs="Arial"/>
              </w:rPr>
              <w:t>ção Normativa 55/2017 do TCE-RO.</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25</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 xml:space="preserve">dos empenhos materiais de consumo do elemento 339030 e 339032 o sistema exija que exista a entrada da mercadoria no almoxarifado, buscando o documento fiscal automaticamente para inserir na liquidação. </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lastRenderedPageBreak/>
              <w:t>26</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dos empenhos de material permanente do elemento 449052 o sistema exija que exista o tombamento no sistema de patrimônio, buscando o documento fiscal automaticamente para inserir na liquidação.</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27</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dos empenhos de obras e instalações do elemento 449051 o sistema exija que exista a incorporação da obra no sistema de patrimônio, buscando o documento fiscal automaticamente para inserir na liquidação.</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28</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Verifica no cadastro de novas des</w:t>
            </w:r>
            <w:r>
              <w:rPr>
                <w:rFonts w:ascii="Arial Narrow" w:hAnsi="Arial Narrow" w:cs="Arial"/>
              </w:rPr>
              <w:t>pesas a existência da dotação</w:t>
            </w:r>
            <w:r w:rsidRPr="00FD5CCD">
              <w:rPr>
                <w:rFonts w:ascii="Arial Narrow" w:hAnsi="Arial Narrow" w:cs="Arial"/>
              </w:rPr>
              <w:t xml:space="preserve"> junto ao PPA, validando a existência d</w:t>
            </w:r>
            <w:r>
              <w:rPr>
                <w:rFonts w:ascii="Arial Narrow" w:hAnsi="Arial Narrow" w:cs="Arial"/>
              </w:rPr>
              <w:t>e toda a funcional programática, para que se tenha o controle para as próximas revisões do PPA.</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29</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Controla</w:t>
            </w:r>
            <w:r>
              <w:rPr>
                <w:rFonts w:ascii="Arial Narrow" w:hAnsi="Arial Narrow" w:cs="Arial"/>
              </w:rPr>
              <w:t xml:space="preserve"> o Valor Total dos documentos fiscais de uma determinada Liquidação, para que o sistema não permita gravar uma liquidação cujo valor seja diferente da soma dos documentos fiscais.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30</w:t>
            </w:r>
          </w:p>
        </w:tc>
        <w:tc>
          <w:tcPr>
            <w:tcW w:w="7933" w:type="dxa"/>
          </w:tcPr>
          <w:p w:rsidR="00171EBD" w:rsidRPr="00FD5CCD" w:rsidRDefault="00171EBD" w:rsidP="00171EBD">
            <w:pPr>
              <w:spacing w:line="276" w:lineRule="auto"/>
              <w:jc w:val="both"/>
              <w:rPr>
                <w:rFonts w:ascii="Arial Narrow" w:hAnsi="Arial Narrow" w:cs="Arial"/>
              </w:rPr>
            </w:pPr>
            <w:r>
              <w:rPr>
                <w:rFonts w:ascii="Arial Narrow" w:hAnsi="Arial Narrow" w:cs="Arial"/>
              </w:rPr>
              <w:t>Rotina de verificação d</w:t>
            </w:r>
            <w:r w:rsidRPr="00FD5CCD">
              <w:rPr>
                <w:rFonts w:ascii="Arial Narrow" w:hAnsi="Arial Narrow" w:cs="Arial"/>
              </w:rPr>
              <w:t>e t</w:t>
            </w:r>
            <w:r>
              <w:rPr>
                <w:rFonts w:ascii="Arial Narrow" w:hAnsi="Arial Narrow" w:cs="Arial"/>
              </w:rPr>
              <w:t>odas as liquidações de empenhos, inclusive restos a pagar, para saber se existe</w:t>
            </w:r>
            <w:r w:rsidRPr="00FD5CCD">
              <w:rPr>
                <w:rFonts w:ascii="Arial Narrow" w:hAnsi="Arial Narrow" w:cs="Arial"/>
              </w:rPr>
              <w:t xml:space="preserve"> os documentos fiscais informados</w:t>
            </w:r>
            <w:r>
              <w:rPr>
                <w:rFonts w:ascii="Arial Narrow" w:hAnsi="Arial Narrow" w:cs="Arial"/>
              </w:rPr>
              <w:t xml:space="preserve"> com a soma dos valores compatíveis. Essa ferramenta deverá existir especialmente para conferência de bases convertidas com inconsistência de informações.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31</w:t>
            </w:r>
          </w:p>
        </w:tc>
        <w:tc>
          <w:tcPr>
            <w:tcW w:w="7933" w:type="dxa"/>
          </w:tcPr>
          <w:p w:rsidR="00171EBD" w:rsidRDefault="00171EBD" w:rsidP="00171EBD">
            <w:pPr>
              <w:spacing w:line="276" w:lineRule="auto"/>
              <w:jc w:val="both"/>
              <w:rPr>
                <w:rFonts w:ascii="Arial Narrow" w:hAnsi="Arial Narrow" w:cs="Arial"/>
              </w:rPr>
            </w:pPr>
            <w:r w:rsidRPr="00FD5CCD">
              <w:rPr>
                <w:rFonts w:ascii="Arial Narrow" w:hAnsi="Arial Narrow" w:cs="Arial"/>
              </w:rPr>
              <w:t xml:space="preserve">Contabilização utilizando o conceito de eventos associados a roteiros contábeis e partidas dobradas, sendo que esses eventos podem ser alterados ou corrigidos pelos </w:t>
            </w:r>
            <w:r>
              <w:rPr>
                <w:rFonts w:ascii="Arial Narrow" w:hAnsi="Arial Narrow" w:cs="Arial"/>
              </w:rPr>
              <w:t>usuários</w:t>
            </w:r>
            <w:r w:rsidRPr="00FD5CCD">
              <w:rPr>
                <w:rFonts w:ascii="Arial Narrow" w:hAnsi="Arial Narrow" w:cs="Arial"/>
              </w:rPr>
              <w:t>, podendo</w:t>
            </w:r>
            <w:r>
              <w:rPr>
                <w:rFonts w:ascii="Arial Narrow" w:hAnsi="Arial Narrow" w:cs="Arial"/>
              </w:rPr>
              <w:t xml:space="preserve"> ainda</w:t>
            </w:r>
            <w:r w:rsidRPr="00FD5CCD">
              <w:rPr>
                <w:rFonts w:ascii="Arial Narrow" w:hAnsi="Arial Narrow" w:cs="Arial"/>
              </w:rPr>
              <w:t xml:space="preserve"> ser criado eventos </w:t>
            </w:r>
            <w:r>
              <w:rPr>
                <w:rFonts w:ascii="Arial Narrow" w:hAnsi="Arial Narrow" w:cs="Arial"/>
              </w:rPr>
              <w:t>específicos para os</w:t>
            </w:r>
            <w:r w:rsidRPr="00FD5CCD">
              <w:rPr>
                <w:rFonts w:ascii="Arial Narrow" w:hAnsi="Arial Narrow" w:cs="Arial"/>
              </w:rPr>
              <w:t xml:space="preserve"> usuários</w:t>
            </w:r>
            <w:r>
              <w:rPr>
                <w:rFonts w:ascii="Arial Narrow" w:hAnsi="Arial Narrow" w:cs="Arial"/>
              </w:rPr>
              <w:t>,</w:t>
            </w:r>
            <w:r w:rsidRPr="00FD5CCD">
              <w:rPr>
                <w:rFonts w:ascii="Arial Narrow" w:hAnsi="Arial Narrow" w:cs="Arial"/>
              </w:rPr>
              <w:t xml:space="preserve"> para facilitar o lançamento no plano de contas</w:t>
            </w:r>
            <w:r>
              <w:rPr>
                <w:rFonts w:ascii="Arial Narrow" w:hAnsi="Arial Narrow" w:cs="Arial"/>
              </w:rPr>
              <w:t>, baseado no MCASP.</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32</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Possibilita</w:t>
            </w:r>
            <w:r>
              <w:rPr>
                <w:rFonts w:ascii="Arial Narrow" w:hAnsi="Arial Narrow" w:cs="Arial"/>
              </w:rPr>
              <w:t>r</w:t>
            </w:r>
            <w:r w:rsidRPr="00FD5CCD">
              <w:rPr>
                <w:rFonts w:ascii="Arial Narrow" w:hAnsi="Arial Narrow" w:cs="Arial"/>
              </w:rPr>
              <w:t xml:space="preserve"> </w:t>
            </w:r>
            <w:r w:rsidRPr="00880A19">
              <w:rPr>
                <w:rFonts w:ascii="Arial Narrow" w:hAnsi="Arial Narrow" w:cs="Arial"/>
                <w:b/>
                <w:i/>
              </w:rPr>
              <w:t>o lançamento</w:t>
            </w:r>
            <w:r w:rsidRPr="00FD5CCD">
              <w:rPr>
                <w:rFonts w:ascii="Arial Narrow" w:hAnsi="Arial Narrow" w:cs="Arial"/>
              </w:rPr>
              <w:t xml:space="preserve"> das Retenções na Emissão do Empenho, na Liquidação ou na Ordem de Pagamento, conforme parametrização</w:t>
            </w:r>
            <w:r>
              <w:rPr>
                <w:rFonts w:ascii="Arial Narrow" w:hAnsi="Arial Narrow" w:cs="Arial"/>
              </w:rPr>
              <w:t xml:space="preserve"> desejada pela entidade.</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33</w:t>
            </w:r>
          </w:p>
        </w:tc>
        <w:tc>
          <w:tcPr>
            <w:tcW w:w="7933" w:type="dxa"/>
          </w:tcPr>
          <w:p w:rsidR="00171EBD" w:rsidRPr="00FD5CCD" w:rsidRDefault="00171EBD" w:rsidP="00171EBD">
            <w:pPr>
              <w:spacing w:line="276" w:lineRule="auto"/>
              <w:jc w:val="both"/>
              <w:rPr>
                <w:rFonts w:ascii="Arial Narrow" w:hAnsi="Arial Narrow" w:cs="Arial"/>
              </w:rPr>
            </w:pPr>
            <w:r>
              <w:rPr>
                <w:rFonts w:ascii="Arial Narrow" w:hAnsi="Arial Narrow" w:cs="Arial"/>
              </w:rPr>
              <w:t xml:space="preserve">Possibilitar </w:t>
            </w:r>
            <w:r w:rsidRPr="00880A19">
              <w:rPr>
                <w:rFonts w:ascii="Arial Narrow" w:hAnsi="Arial Narrow" w:cs="Arial"/>
                <w:b/>
              </w:rPr>
              <w:t xml:space="preserve">a </w:t>
            </w:r>
            <w:r w:rsidRPr="00880A19">
              <w:rPr>
                <w:rFonts w:ascii="Arial Narrow" w:hAnsi="Arial Narrow" w:cs="Arial"/>
                <w:b/>
                <w:i/>
              </w:rPr>
              <w:t>contabilização</w:t>
            </w:r>
            <w:r w:rsidRPr="00FD5CCD">
              <w:rPr>
                <w:rFonts w:ascii="Arial Narrow" w:hAnsi="Arial Narrow" w:cs="Arial"/>
              </w:rPr>
              <w:t xml:space="preserve"> das Retenções na Emissão do Empenho, na Liquidação ou na Ordem de Pagamento, conforme parametrização</w:t>
            </w:r>
            <w:r>
              <w:rPr>
                <w:rFonts w:ascii="Arial Narrow" w:hAnsi="Arial Narrow" w:cs="Arial"/>
              </w:rPr>
              <w:t xml:space="preserve"> desejada pela entidade.</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34</w:t>
            </w:r>
          </w:p>
        </w:tc>
        <w:tc>
          <w:tcPr>
            <w:tcW w:w="7933" w:type="dxa"/>
          </w:tcPr>
          <w:p w:rsidR="00171EBD" w:rsidRDefault="00171EBD" w:rsidP="00171EBD">
            <w:pPr>
              <w:spacing w:line="276" w:lineRule="auto"/>
              <w:jc w:val="both"/>
              <w:rPr>
                <w:rFonts w:ascii="Arial Narrow" w:hAnsi="Arial Narrow" w:cs="Arial"/>
              </w:rPr>
            </w:pPr>
            <w:r w:rsidRPr="00FD5CCD">
              <w:rPr>
                <w:rFonts w:ascii="Arial Narrow" w:hAnsi="Arial Narrow" w:cs="Arial"/>
              </w:rPr>
              <w:t xml:space="preserve">Permite o </w:t>
            </w:r>
            <w:r>
              <w:rPr>
                <w:rFonts w:ascii="Arial Narrow" w:hAnsi="Arial Narrow" w:cs="Arial"/>
              </w:rPr>
              <w:t xml:space="preserve">registro e </w:t>
            </w:r>
            <w:r w:rsidRPr="00FD5CCD">
              <w:rPr>
                <w:rFonts w:ascii="Arial Narrow" w:hAnsi="Arial Narrow" w:cs="Arial"/>
              </w:rPr>
              <w:t>controle dos empenhos “Em Liquidação”, registrando automaticamente os eventos contábeis carac</w:t>
            </w:r>
            <w:r>
              <w:rPr>
                <w:rFonts w:ascii="Arial Narrow" w:hAnsi="Arial Narrow" w:cs="Arial"/>
              </w:rPr>
              <w:t>terísticos de inscrição e baixa</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35</w:t>
            </w:r>
          </w:p>
        </w:tc>
        <w:tc>
          <w:tcPr>
            <w:tcW w:w="7933" w:type="dxa"/>
          </w:tcPr>
          <w:p w:rsidR="00171EBD" w:rsidRPr="00FD5CCD" w:rsidRDefault="00171EBD" w:rsidP="00171EBD">
            <w:pPr>
              <w:spacing w:line="276" w:lineRule="auto"/>
              <w:jc w:val="both"/>
              <w:rPr>
                <w:rFonts w:ascii="Arial Narrow" w:hAnsi="Arial Narrow" w:cs="Arial"/>
              </w:rPr>
            </w:pPr>
            <w:r>
              <w:rPr>
                <w:rFonts w:ascii="Arial Narrow" w:hAnsi="Arial Narrow" w:cs="Arial"/>
              </w:rPr>
              <w:t>Possui integração com o sistema de almoxarifado para efetuar as contabilizações de saídas, doações, entre outras.</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36</w:t>
            </w:r>
          </w:p>
        </w:tc>
        <w:tc>
          <w:tcPr>
            <w:tcW w:w="7933" w:type="dxa"/>
          </w:tcPr>
          <w:p w:rsidR="00171EBD" w:rsidRDefault="00171EBD" w:rsidP="00171EBD">
            <w:pPr>
              <w:spacing w:line="276" w:lineRule="auto"/>
              <w:jc w:val="both"/>
              <w:rPr>
                <w:rFonts w:ascii="Arial Narrow" w:hAnsi="Arial Narrow" w:cs="Arial"/>
              </w:rPr>
            </w:pPr>
            <w:r>
              <w:rPr>
                <w:rFonts w:ascii="Arial Narrow" w:hAnsi="Arial Narrow" w:cs="Arial"/>
              </w:rPr>
              <w:t xml:space="preserve">Possui integração com o sistema de patrimônio para efetuar as contabilizações de depreciações, baixas, alienações, entre outras. </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37</w:t>
            </w:r>
          </w:p>
        </w:tc>
        <w:tc>
          <w:tcPr>
            <w:tcW w:w="7933" w:type="dxa"/>
          </w:tcPr>
          <w:p w:rsidR="00171EBD" w:rsidRDefault="00171EBD" w:rsidP="00171EBD">
            <w:pPr>
              <w:spacing w:line="276" w:lineRule="auto"/>
              <w:jc w:val="both"/>
              <w:rPr>
                <w:rFonts w:ascii="Arial Narrow" w:hAnsi="Arial Narrow" w:cs="Arial"/>
              </w:rPr>
            </w:pPr>
            <w:r w:rsidRPr="00FD5CCD">
              <w:rPr>
                <w:rFonts w:ascii="Arial Narrow" w:hAnsi="Arial Narrow" w:cs="Arial"/>
              </w:rPr>
              <w:t xml:space="preserve">Possui integração com os sistemas de Folha de Pagamento, com geração </w:t>
            </w:r>
            <w:r>
              <w:rPr>
                <w:rFonts w:ascii="Arial Narrow" w:hAnsi="Arial Narrow" w:cs="Arial"/>
              </w:rPr>
              <w:t xml:space="preserve">automática </w:t>
            </w:r>
            <w:r w:rsidRPr="00FD5CCD">
              <w:rPr>
                <w:rFonts w:ascii="Arial Narrow" w:hAnsi="Arial Narrow" w:cs="Arial"/>
              </w:rPr>
              <w:t xml:space="preserve">dos empenhos, liquidações, retenções, ordem de pagamento e notas extras para recolhimento das retenções, </w:t>
            </w:r>
            <w:r>
              <w:rPr>
                <w:rFonts w:ascii="Arial Narrow" w:hAnsi="Arial Narrow" w:cs="Arial"/>
              </w:rPr>
              <w:t xml:space="preserve">solicitações de despesa/reserva de dotação, </w:t>
            </w:r>
            <w:r w:rsidRPr="00FD5CCD">
              <w:rPr>
                <w:rFonts w:ascii="Arial Narrow" w:hAnsi="Arial Narrow" w:cs="Arial"/>
              </w:rPr>
              <w:t xml:space="preserve">possibilitando </w:t>
            </w:r>
            <w:r>
              <w:rPr>
                <w:rFonts w:ascii="Arial Narrow" w:hAnsi="Arial Narrow" w:cs="Arial"/>
              </w:rPr>
              <w:t xml:space="preserve">a impressão dos mesmos sem sair da tela, possibilitando ainda </w:t>
            </w:r>
            <w:r w:rsidRPr="00FD5CCD">
              <w:rPr>
                <w:rFonts w:ascii="Arial Narrow" w:hAnsi="Arial Narrow" w:cs="Arial"/>
              </w:rPr>
              <w:t xml:space="preserve">consulta e </w:t>
            </w:r>
            <w:r>
              <w:rPr>
                <w:rFonts w:ascii="Arial Narrow" w:hAnsi="Arial Narrow" w:cs="Arial"/>
              </w:rPr>
              <w:t xml:space="preserve">saldo de </w:t>
            </w:r>
            <w:r w:rsidRPr="00FD5CCD">
              <w:rPr>
                <w:rFonts w:ascii="Arial Narrow" w:hAnsi="Arial Narrow" w:cs="Arial"/>
              </w:rPr>
              <w:t>dotação e demais confe</w:t>
            </w:r>
            <w:r>
              <w:rPr>
                <w:rFonts w:ascii="Arial Narrow" w:hAnsi="Arial Narrow" w:cs="Arial"/>
              </w:rPr>
              <w:t>rências, antes do processamento.</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38</w:t>
            </w:r>
          </w:p>
        </w:tc>
        <w:tc>
          <w:tcPr>
            <w:tcW w:w="7933" w:type="dxa"/>
          </w:tcPr>
          <w:p w:rsidR="00171EBD" w:rsidRDefault="00171EBD" w:rsidP="00171EBD">
            <w:pPr>
              <w:spacing w:line="276" w:lineRule="auto"/>
              <w:jc w:val="both"/>
              <w:rPr>
                <w:rFonts w:ascii="Arial Narrow" w:hAnsi="Arial Narrow" w:cs="Arial"/>
              </w:rPr>
            </w:pPr>
            <w:r>
              <w:rPr>
                <w:rFonts w:ascii="Arial Narrow" w:hAnsi="Arial Narrow" w:cs="Arial"/>
              </w:rPr>
              <w:t xml:space="preserve">Controle de empenhos de suprimento de fundos/adiantamentos concedidos, tendo opção para parametrização de evento prévio, conforme entendimento da contabilidade, quanto a contabilização no ativo circulante e a tramitação no almoxarifado, quando o suprimento for de material, permitindo ainda a prestação de contas, com a inserção dos documentos fiscais ou recibos, efetuando as contabilizações automaticamente dos eventos do MCASP, considerando a sobra devolvida, se for o caso, com estorno parcial de pagamento, liquidação e anulação do empenho, automaticamente, demonstrando no portal transparência, efetuando as contabilizações no sistema de controle do plano de contas automaticamente, conforme parametrização efetuada. </w:t>
            </w:r>
          </w:p>
        </w:tc>
      </w:tr>
      <w:tr w:rsidR="00171EBD" w:rsidTr="00B223BE">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39</w:t>
            </w:r>
          </w:p>
        </w:tc>
        <w:tc>
          <w:tcPr>
            <w:tcW w:w="7933" w:type="dxa"/>
          </w:tcPr>
          <w:p w:rsidR="00171EBD" w:rsidRDefault="00171EBD" w:rsidP="00171EBD">
            <w:pPr>
              <w:spacing w:line="276" w:lineRule="auto"/>
              <w:jc w:val="both"/>
              <w:rPr>
                <w:rFonts w:ascii="Arial Narrow" w:hAnsi="Arial Narrow" w:cs="Arial"/>
              </w:rPr>
            </w:pPr>
            <w:r>
              <w:rPr>
                <w:rFonts w:ascii="Arial Narrow" w:eastAsia="Times New Roman" w:hAnsi="Arial Narrow" w:cs="Arial"/>
                <w:lang w:eastAsia="pt-BR"/>
              </w:rPr>
              <w:t>Permitir o c</w:t>
            </w:r>
            <w:r w:rsidRPr="00FD5CCD">
              <w:rPr>
                <w:rFonts w:ascii="Arial Narrow" w:hAnsi="Arial Narrow" w:cs="Arial"/>
              </w:rPr>
              <w:t xml:space="preserve">ontrole </w:t>
            </w:r>
            <w:r>
              <w:rPr>
                <w:rFonts w:ascii="Arial Narrow" w:hAnsi="Arial Narrow" w:cs="Arial"/>
              </w:rPr>
              <w:t xml:space="preserve">das diárias, possibilitando a importação automática da solicitação de despesa/reserva de dotação efetuada no sistema de compras, das informações necessárias para cumprimento da instrução normativa do portal transparência, possibilitando ainda a </w:t>
            </w:r>
            <w:r>
              <w:rPr>
                <w:rFonts w:ascii="Arial Narrow" w:hAnsi="Arial Narrow" w:cs="Arial"/>
              </w:rPr>
              <w:lastRenderedPageBreak/>
              <w:t>parametrização das contabilizações no sistema de controle do plano de contas, conforme parametrização efetuada.</w:t>
            </w:r>
          </w:p>
        </w:tc>
      </w:tr>
      <w:tr w:rsidR="00171EBD" w:rsidTr="00072E39">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lastRenderedPageBreak/>
              <w:t>40</w:t>
            </w:r>
          </w:p>
        </w:tc>
        <w:tc>
          <w:tcPr>
            <w:tcW w:w="7933" w:type="dxa"/>
          </w:tcPr>
          <w:p w:rsidR="00171EBD" w:rsidRPr="00FD5CCD" w:rsidRDefault="00171EBD" w:rsidP="00171EBD">
            <w:pPr>
              <w:spacing w:line="276" w:lineRule="auto"/>
              <w:jc w:val="both"/>
              <w:rPr>
                <w:rFonts w:ascii="Arial Narrow" w:hAnsi="Arial Narrow" w:cs="Arial"/>
              </w:rPr>
            </w:pPr>
            <w:r>
              <w:rPr>
                <w:rFonts w:ascii="Arial Narrow" w:hAnsi="Arial Narrow" w:cs="Arial"/>
              </w:rPr>
              <w:t>Controle dos empenhos de subvenções através de termos de cooperação, dependentes da execução orçamentária, possibilitando a demonstração da movimentação da execução da despesa, demonstrando de forma automática no portal transparência, inclusive a anexação dos contratos e/ou termos assinados.</w:t>
            </w:r>
          </w:p>
        </w:tc>
      </w:tr>
      <w:tr w:rsidR="00171EBD" w:rsidTr="00E0193F">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41</w:t>
            </w:r>
          </w:p>
        </w:tc>
        <w:tc>
          <w:tcPr>
            <w:tcW w:w="7933" w:type="dxa"/>
          </w:tcPr>
          <w:p w:rsidR="00171EBD" w:rsidRDefault="00171EBD" w:rsidP="00171EBD">
            <w:pPr>
              <w:spacing w:line="276" w:lineRule="auto"/>
              <w:jc w:val="both"/>
              <w:rPr>
                <w:rFonts w:ascii="Arial Narrow" w:hAnsi="Arial Narrow" w:cs="Arial"/>
              </w:rPr>
            </w:pPr>
            <w:r>
              <w:rPr>
                <w:rFonts w:ascii="Arial Narrow" w:hAnsi="Arial Narrow" w:cs="Arial"/>
              </w:rPr>
              <w:t>Possibilitar o cadastro dos termos de cooperação, convênios ou demais acordos, independentes da execução orçamentária, onde poderá ser anexado os termos ou contratos, inclusive apontamento do imobilizado, para os casos de cedência de móveis ou imóveis à entidades externas, para disponibilização automática no portal transparência.</w:t>
            </w:r>
          </w:p>
        </w:tc>
      </w:tr>
      <w:tr w:rsidR="00171EBD" w:rsidTr="00E0193F">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42</w:t>
            </w:r>
          </w:p>
        </w:tc>
        <w:tc>
          <w:tcPr>
            <w:tcW w:w="7933" w:type="dxa"/>
          </w:tcPr>
          <w:p w:rsidR="00171EBD" w:rsidRDefault="00171EBD" w:rsidP="00171EBD">
            <w:pPr>
              <w:spacing w:line="276" w:lineRule="auto"/>
              <w:jc w:val="both"/>
              <w:rPr>
                <w:rFonts w:ascii="Arial Narrow" w:hAnsi="Arial Narrow" w:cs="Arial"/>
              </w:rPr>
            </w:pPr>
            <w:r w:rsidRPr="00FD5CCD">
              <w:rPr>
                <w:rFonts w:ascii="Arial Narrow" w:hAnsi="Arial Narrow" w:cs="Arial"/>
              </w:rPr>
              <w:t xml:space="preserve">Possui controle por Cota Financeira, permitindo o controle por Nível da despesa e período. Possui tela de acompanhamento da Cota Financeira, a qual permite a elaboração das cotas (por percentual ou valor), </w:t>
            </w:r>
            <w:r>
              <w:rPr>
                <w:rFonts w:ascii="Arial Narrow" w:hAnsi="Arial Narrow" w:cs="Arial"/>
              </w:rPr>
              <w:t xml:space="preserve">efetuar </w:t>
            </w:r>
            <w:r w:rsidRPr="00FD5CCD">
              <w:rPr>
                <w:rFonts w:ascii="Arial Narrow" w:hAnsi="Arial Narrow" w:cs="Arial"/>
              </w:rPr>
              <w:t xml:space="preserve">movimentação e consulta de toda a movimentação existente (consulta créditos adicionais, </w:t>
            </w:r>
            <w:r>
              <w:rPr>
                <w:rFonts w:ascii="Arial Narrow" w:hAnsi="Arial Narrow" w:cs="Arial"/>
              </w:rPr>
              <w:t>solicitações de despesa/</w:t>
            </w:r>
            <w:r w:rsidRPr="00FD5CCD">
              <w:rPr>
                <w:rFonts w:ascii="Arial Narrow" w:hAnsi="Arial Narrow" w:cs="Arial"/>
              </w:rPr>
              <w:t>reservas</w:t>
            </w:r>
            <w:r>
              <w:rPr>
                <w:rFonts w:ascii="Arial Narrow" w:hAnsi="Arial Narrow" w:cs="Arial"/>
              </w:rPr>
              <w:t>) diretamente na tela.</w:t>
            </w:r>
          </w:p>
        </w:tc>
      </w:tr>
      <w:tr w:rsidR="00171EBD" w:rsidTr="00B67FFA">
        <w:trPr>
          <w:trHeight w:val="304"/>
        </w:trPr>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43</w:t>
            </w:r>
          </w:p>
        </w:tc>
        <w:tc>
          <w:tcPr>
            <w:tcW w:w="7933" w:type="dxa"/>
          </w:tcPr>
          <w:p w:rsidR="00171EBD" w:rsidRPr="00FD5CCD" w:rsidRDefault="00171EBD" w:rsidP="00171EBD">
            <w:pPr>
              <w:jc w:val="both"/>
              <w:rPr>
                <w:rFonts w:ascii="Arial Narrow" w:hAnsi="Arial Narrow" w:cs="Arial"/>
              </w:rPr>
            </w:pPr>
            <w:r w:rsidRPr="00FD5CCD">
              <w:rPr>
                <w:rFonts w:ascii="Arial Narrow" w:hAnsi="Arial Narrow" w:cs="Arial"/>
              </w:rPr>
              <w:t xml:space="preserve">Possibilita </w:t>
            </w:r>
            <w:r>
              <w:rPr>
                <w:rFonts w:ascii="Arial Narrow" w:hAnsi="Arial Narrow" w:cs="Arial"/>
              </w:rPr>
              <w:t>a inclusão de assinaturas que não estejam parametrizadas automaticamente, buscados d</w:t>
            </w:r>
            <w:r w:rsidRPr="00FD5CCD">
              <w:rPr>
                <w:rFonts w:ascii="Arial Narrow" w:hAnsi="Arial Narrow" w:cs="Arial"/>
              </w:rPr>
              <w:t>a listagem dos nomes e cargos</w:t>
            </w:r>
            <w:r>
              <w:rPr>
                <w:rFonts w:ascii="Arial Narrow" w:hAnsi="Arial Narrow" w:cs="Arial"/>
              </w:rPr>
              <w:t xml:space="preserve">, que serão incluídas ao final do </w:t>
            </w:r>
            <w:r w:rsidRPr="00FD5CCD">
              <w:rPr>
                <w:rFonts w:ascii="Arial Narrow" w:hAnsi="Arial Narrow" w:cs="Arial"/>
              </w:rPr>
              <w:t xml:space="preserve"> dos relatórios</w:t>
            </w:r>
            <w:r>
              <w:rPr>
                <w:rFonts w:ascii="Arial Narrow" w:hAnsi="Arial Narrow" w:cs="Arial"/>
              </w:rPr>
              <w:t>.</w:t>
            </w:r>
          </w:p>
        </w:tc>
      </w:tr>
      <w:tr w:rsidR="00171EBD" w:rsidTr="00B67FFA">
        <w:trPr>
          <w:trHeight w:val="304"/>
        </w:trPr>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44</w:t>
            </w:r>
          </w:p>
        </w:tc>
        <w:tc>
          <w:tcPr>
            <w:tcW w:w="7933" w:type="dxa"/>
          </w:tcPr>
          <w:p w:rsidR="00171EBD" w:rsidRPr="00FD5CCD" w:rsidRDefault="00171EBD" w:rsidP="00171EBD">
            <w:pPr>
              <w:spacing w:after="160" w:line="259" w:lineRule="auto"/>
              <w:rPr>
                <w:rFonts w:ascii="Arial Narrow" w:hAnsi="Arial Narrow" w:cs="Arial"/>
              </w:rPr>
            </w:pPr>
            <w:r>
              <w:rPr>
                <w:rFonts w:ascii="Arial Narrow" w:hAnsi="Arial Narrow" w:cs="Arial"/>
              </w:rPr>
              <w:t xml:space="preserve">Possuir mesma tela para lançamento dos projetos de leis para créditos adicionais e das reformulações administrativas, bastando o apontamento do tipo de crédito e recurso dos créditos adicionais e opção de transferência, transposição e remanejamento das reformulações administrativas, possibilitando que as suplementações e anulações possam ser efetuadas de entidades externas, que pertençam ao orçamento geral do município, que efetue a reserva de dotação automática das dotações a serem anuladas, o acompanhamento do projeto quanto a Elaboração, Discussão, Sansão e Veto, que quando o projeto for aprovado, já efetue o .lançamento automático para a tela de créditos adicionais e reformulações administrativas, que permita a escolha do tipo de lei, orçamentária ou específica, permitindo sua impressão ou exportação em PDF, para assinatura do prefeito e publicação oficial, com o posterior processamento do mesmo, para movimentar os valores nas referidas dotações orçamentária. </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45</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Controle </w:t>
            </w:r>
            <w:r>
              <w:rPr>
                <w:rFonts w:ascii="Arial Narrow" w:hAnsi="Arial Narrow" w:cs="Arial"/>
              </w:rPr>
              <w:t>do Projeto de Lei e dos Decretos de Créditos A</w:t>
            </w:r>
            <w:r w:rsidRPr="00FD5CCD">
              <w:rPr>
                <w:rFonts w:ascii="Arial Narrow" w:hAnsi="Arial Narrow" w:cs="Arial"/>
              </w:rPr>
              <w:t>dicionais por tipo de despesa, controlando o tipo de despesa (Orçamentária ou Especial) em relação ao Crédito Adicional lançando</w:t>
            </w:r>
            <w:r>
              <w:rPr>
                <w:rFonts w:ascii="Arial Narrow" w:hAnsi="Arial Narrow" w:cs="Arial"/>
              </w:rPr>
              <w:t>, ou seja, não possibilitar incluir despesas orçamentárias num crédito adicional especial e nem incluir despesas não orçamentarias (especial) em créditos adicionais suplementares.</w:t>
            </w:r>
          </w:p>
        </w:tc>
      </w:tr>
      <w:tr w:rsidR="00171EBD" w:rsidTr="00DB0EDD">
        <w:tc>
          <w:tcPr>
            <w:tcW w:w="567" w:type="dxa"/>
          </w:tcPr>
          <w:p w:rsidR="00171EBD" w:rsidRDefault="00171EBD" w:rsidP="00171EBD">
            <w:pPr>
              <w:jc w:val="both"/>
              <w:rPr>
                <w:rFonts w:ascii="Arial Narrow" w:hAnsi="Arial Narrow" w:cs="Arial"/>
              </w:rPr>
            </w:pPr>
            <w:r>
              <w:rPr>
                <w:rFonts w:ascii="Arial Narrow" w:hAnsi="Arial Narrow" w:cs="Arial"/>
              </w:rPr>
              <w:t>46</w:t>
            </w:r>
          </w:p>
        </w:tc>
        <w:tc>
          <w:tcPr>
            <w:tcW w:w="7933" w:type="dxa"/>
          </w:tcPr>
          <w:p w:rsidR="00171EBD" w:rsidRDefault="00171EBD" w:rsidP="00171EBD">
            <w:pPr>
              <w:spacing w:line="276" w:lineRule="auto"/>
              <w:jc w:val="both"/>
              <w:rPr>
                <w:rFonts w:ascii="Arial Narrow" w:hAnsi="Arial Narrow" w:cs="Arial"/>
              </w:rPr>
            </w:pPr>
            <w:r>
              <w:rPr>
                <w:rFonts w:ascii="Arial Narrow" w:hAnsi="Arial Narrow" w:cs="Arial"/>
              </w:rPr>
              <w:t>Controle do Projeto de Lei e dos Decretos de Reformulações Administrativas, quanto ao tipo de movimentação, permitindo apenas para despesas suplementares (previstas no orçamento), sendo.:</w:t>
            </w:r>
          </w:p>
          <w:p w:rsidR="00171EBD" w:rsidRDefault="00171EBD" w:rsidP="00171EBD">
            <w:pPr>
              <w:spacing w:line="276" w:lineRule="auto"/>
              <w:jc w:val="both"/>
              <w:rPr>
                <w:rFonts w:ascii="Arial Narrow" w:hAnsi="Arial Narrow" w:cs="Arial"/>
              </w:rPr>
            </w:pPr>
            <w:r>
              <w:rPr>
                <w:rFonts w:ascii="Arial Narrow" w:hAnsi="Arial Narrow" w:cs="Arial"/>
              </w:rPr>
              <w:t>Transferências: Somente para lançamentos de suplementações e anulações de despesas do mesmo projeto/atividade, de uma categoria econômica para outra, ou seja, de despesa corrente para de capital, ou vice-versa.</w:t>
            </w:r>
          </w:p>
          <w:p w:rsidR="00171EBD" w:rsidRDefault="00171EBD" w:rsidP="00171EBD">
            <w:pPr>
              <w:spacing w:line="276" w:lineRule="auto"/>
              <w:jc w:val="both"/>
              <w:rPr>
                <w:rFonts w:ascii="Arial Narrow" w:hAnsi="Arial Narrow" w:cs="Arial"/>
              </w:rPr>
            </w:pPr>
            <w:r>
              <w:rPr>
                <w:rFonts w:ascii="Arial Narrow" w:hAnsi="Arial Narrow" w:cs="Arial"/>
              </w:rPr>
              <w:t>Transposição: Somente para lançamentos de suplementação e anulações de despesas do mesmo órgão da unidade orçamentária, desde que não pertençam ao mesmo projeto/atividade.</w:t>
            </w:r>
          </w:p>
          <w:p w:rsidR="00171EBD" w:rsidRDefault="00171EBD" w:rsidP="00171EBD">
            <w:pPr>
              <w:spacing w:line="276" w:lineRule="auto"/>
              <w:jc w:val="both"/>
              <w:rPr>
                <w:rFonts w:ascii="Arial Narrow" w:hAnsi="Arial Narrow" w:cs="Arial"/>
              </w:rPr>
            </w:pPr>
            <w:r>
              <w:rPr>
                <w:rFonts w:ascii="Arial Narrow" w:hAnsi="Arial Narrow" w:cs="Arial"/>
              </w:rPr>
              <w:t>Remanejamento: Somente para lançamentos de suplementação e anulação de despesas de órgãos diferentes da unidade orçamentária, inclusive para diferentes entidades.</w:t>
            </w:r>
          </w:p>
          <w:p w:rsidR="00171EBD" w:rsidRPr="00FD5CCD" w:rsidRDefault="00171EBD" w:rsidP="00171EBD">
            <w:pPr>
              <w:spacing w:line="276" w:lineRule="auto"/>
              <w:jc w:val="both"/>
              <w:rPr>
                <w:rFonts w:ascii="Arial Narrow" w:hAnsi="Arial Narrow" w:cs="Arial"/>
              </w:rPr>
            </w:pPr>
            <w:r>
              <w:rPr>
                <w:rFonts w:ascii="Arial Narrow" w:hAnsi="Arial Narrow" w:cs="Arial"/>
              </w:rPr>
              <w:t xml:space="preserve">OBS: Nos lançamentos das reformulações administrativas o sistema deverá permitir que haja um apontamento numérico ao final das despesas apontadas, para que um único projeto de lei ou decreto de reformulações administrativas possa ser incluídas várias suplementações e anulações, desde que o controle numérico apontado tenha o mesmo valor na suplementação e anulação. </w:t>
            </w:r>
          </w:p>
        </w:tc>
      </w:tr>
      <w:tr w:rsidR="00171EBD" w:rsidTr="00DB0EDD">
        <w:tc>
          <w:tcPr>
            <w:tcW w:w="567" w:type="dxa"/>
          </w:tcPr>
          <w:p w:rsidR="00171EBD" w:rsidRDefault="00171EBD" w:rsidP="00171EBD">
            <w:pPr>
              <w:jc w:val="both"/>
              <w:rPr>
                <w:rFonts w:ascii="Arial Narrow" w:hAnsi="Arial Narrow" w:cs="Arial"/>
              </w:rPr>
            </w:pPr>
            <w:r>
              <w:rPr>
                <w:rFonts w:ascii="Arial Narrow" w:hAnsi="Arial Narrow" w:cs="Arial"/>
              </w:rPr>
              <w:t>47</w:t>
            </w:r>
          </w:p>
        </w:tc>
        <w:tc>
          <w:tcPr>
            <w:tcW w:w="7933" w:type="dxa"/>
          </w:tcPr>
          <w:p w:rsidR="00171EBD" w:rsidRDefault="00171EBD" w:rsidP="00171EBD">
            <w:pPr>
              <w:spacing w:line="276" w:lineRule="auto"/>
              <w:jc w:val="both"/>
              <w:rPr>
                <w:rFonts w:ascii="Arial Narrow" w:hAnsi="Arial Narrow" w:cs="Arial"/>
              </w:rPr>
            </w:pPr>
            <w:r>
              <w:rPr>
                <w:rFonts w:ascii="Arial Narrow" w:hAnsi="Arial Narrow" w:cs="Arial"/>
              </w:rPr>
              <w:t xml:space="preserve">Permitir para os clientes que não desejem lançar o projeto de lei no sistema, que efetuem reserva de dotação para as dotações a serem anuladas, possam ser importadas diretamente no </w:t>
            </w:r>
            <w:r>
              <w:rPr>
                <w:rFonts w:ascii="Arial Narrow" w:hAnsi="Arial Narrow" w:cs="Arial"/>
              </w:rPr>
              <w:lastRenderedPageBreak/>
              <w:t xml:space="preserve">lançamento das anulações dos decretos de créditos adicionais, efetuando a liberação da reserva automática, para após a publicação, efetuar o processamento dos saldos nas despesas apontadas. </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lastRenderedPageBreak/>
              <w:t>48</w:t>
            </w:r>
          </w:p>
        </w:tc>
        <w:tc>
          <w:tcPr>
            <w:tcW w:w="7933" w:type="dxa"/>
          </w:tcPr>
          <w:p w:rsidR="00171EBD" w:rsidRDefault="00171EBD" w:rsidP="00171EBD">
            <w:pPr>
              <w:spacing w:line="276" w:lineRule="auto"/>
              <w:ind w:right="113"/>
              <w:jc w:val="both"/>
              <w:rPr>
                <w:rFonts w:ascii="Arial Narrow" w:hAnsi="Arial Narrow" w:cs="Arial"/>
              </w:rPr>
            </w:pPr>
            <w:r w:rsidRPr="00FD5CCD">
              <w:rPr>
                <w:rFonts w:ascii="Arial Narrow" w:hAnsi="Arial Narrow" w:cs="Arial"/>
              </w:rPr>
              <w:t xml:space="preserve">Possui cadastro de dívida </w:t>
            </w:r>
            <w:r>
              <w:rPr>
                <w:rFonts w:ascii="Arial Narrow" w:hAnsi="Arial Narrow" w:cs="Arial"/>
              </w:rPr>
              <w:t>a longo prazo (</w:t>
            </w:r>
            <w:r w:rsidRPr="00FD5CCD">
              <w:rPr>
                <w:rFonts w:ascii="Arial Narrow" w:hAnsi="Arial Narrow" w:cs="Arial"/>
              </w:rPr>
              <w:t>fundada</w:t>
            </w:r>
            <w:r>
              <w:rPr>
                <w:rFonts w:ascii="Arial Narrow" w:hAnsi="Arial Narrow" w:cs="Arial"/>
              </w:rPr>
              <w:t>), operações de crédito</w:t>
            </w:r>
            <w:r w:rsidRPr="00FD5CCD">
              <w:rPr>
                <w:rFonts w:ascii="Arial Narrow" w:hAnsi="Arial Narrow" w:cs="Arial"/>
              </w:rPr>
              <w:t xml:space="preserve"> e</w:t>
            </w:r>
            <w:r>
              <w:rPr>
                <w:rFonts w:ascii="Arial Narrow" w:hAnsi="Arial Narrow" w:cs="Arial"/>
              </w:rPr>
              <w:t xml:space="preserve"> os </w:t>
            </w:r>
            <w:r w:rsidRPr="00FD5CCD">
              <w:rPr>
                <w:rFonts w:ascii="Arial Narrow" w:hAnsi="Arial Narrow" w:cs="Arial"/>
              </w:rPr>
              <w:t>precatório</w:t>
            </w:r>
            <w:r>
              <w:rPr>
                <w:rFonts w:ascii="Arial Narrow" w:hAnsi="Arial Narrow" w:cs="Arial"/>
              </w:rPr>
              <w:t>s</w:t>
            </w:r>
            <w:r w:rsidRPr="00FD5CCD">
              <w:rPr>
                <w:rFonts w:ascii="Arial Narrow" w:hAnsi="Arial Narrow" w:cs="Arial"/>
              </w:rPr>
              <w:t>,</w:t>
            </w:r>
            <w:r>
              <w:rPr>
                <w:rFonts w:ascii="Arial Narrow" w:hAnsi="Arial Narrow" w:cs="Arial"/>
              </w:rPr>
              <w:t xml:space="preserve"> possibilitando o apontamento das contas do plano de contas, das contas do passivo a longo prazo e curto prazo, inclusive para os encargos, apontando também a receita para as operações de crédito, possibilitando separar os precatórios por tipo, Pessoal, e Benefícios Previdenciários, de Benefícios Assistenciais, de Fornecedores Nacionais, de Contas a Pagar, inclusive separar pelo Regime Especial ou Ordinário.</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49</w:t>
            </w:r>
          </w:p>
        </w:tc>
        <w:tc>
          <w:tcPr>
            <w:tcW w:w="7933" w:type="dxa"/>
          </w:tcPr>
          <w:p w:rsidR="00171EBD" w:rsidRPr="00FD5CCD" w:rsidRDefault="00171EBD" w:rsidP="00171EBD">
            <w:pPr>
              <w:spacing w:line="276" w:lineRule="auto"/>
              <w:ind w:right="113"/>
              <w:jc w:val="both"/>
              <w:rPr>
                <w:rFonts w:ascii="Arial Narrow" w:hAnsi="Arial Narrow" w:cs="Arial"/>
              </w:rPr>
            </w:pPr>
            <w:r>
              <w:rPr>
                <w:rFonts w:ascii="Arial Narrow" w:hAnsi="Arial Narrow" w:cs="Arial"/>
              </w:rPr>
              <w:t>Permitir que, no empenhamento da despesa do elemento de despesa 3290?? E 4690?? da dívida fundada, e dos elemento 319091 e 339091, das sentenças judiciais, do vínculo precatórios, seja obrigatório o apontamento da dívida cadastrada, no empenhamento da despesa, para que o sistema efetue automaticamente todas as contabilizações do controle da dívida, principalmente da permutação da dívida, por ocasião da movimentação da execução orçamentária do empenho, da liquidação e do pagamento.</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50</w:t>
            </w:r>
          </w:p>
        </w:tc>
        <w:tc>
          <w:tcPr>
            <w:tcW w:w="7933" w:type="dxa"/>
          </w:tcPr>
          <w:p w:rsidR="00171EBD" w:rsidRDefault="00171EBD" w:rsidP="00171EBD">
            <w:pPr>
              <w:spacing w:line="276" w:lineRule="auto"/>
              <w:ind w:right="113"/>
              <w:jc w:val="both"/>
              <w:rPr>
                <w:rFonts w:ascii="Arial Narrow" w:hAnsi="Arial Narrow" w:cs="Arial"/>
              </w:rPr>
            </w:pPr>
            <w:r w:rsidRPr="00FD5CCD">
              <w:rPr>
                <w:rFonts w:ascii="Arial Narrow" w:hAnsi="Arial Narrow" w:cs="Arial"/>
              </w:rPr>
              <w:t xml:space="preserve">Permite </w:t>
            </w:r>
            <w:r>
              <w:rPr>
                <w:rFonts w:ascii="Arial Narrow" w:hAnsi="Arial Narrow" w:cs="Arial"/>
              </w:rPr>
              <w:t>o cadastro</w:t>
            </w:r>
            <w:r w:rsidRPr="00FD5CCD">
              <w:rPr>
                <w:rFonts w:ascii="Arial Narrow" w:hAnsi="Arial Narrow" w:cs="Arial"/>
              </w:rPr>
              <w:t xml:space="preserve"> de nota extra orçamentária, efetuando o controle por credor, informando o saldo existente na c</w:t>
            </w:r>
            <w:r>
              <w:rPr>
                <w:rFonts w:ascii="Arial Narrow" w:hAnsi="Arial Narrow" w:cs="Arial"/>
              </w:rPr>
              <w:t>onta vinculada ao “conta corrente” do cadastro extra, possibilitando o filtro das notas extras pagas, a pagar e canceladas.</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51</w:t>
            </w:r>
          </w:p>
        </w:tc>
        <w:tc>
          <w:tcPr>
            <w:tcW w:w="7933" w:type="dxa"/>
          </w:tcPr>
          <w:p w:rsidR="00171EBD" w:rsidRPr="00FD5CCD" w:rsidRDefault="00171EBD" w:rsidP="00171EBD">
            <w:pPr>
              <w:spacing w:line="276" w:lineRule="auto"/>
              <w:ind w:right="113"/>
              <w:jc w:val="both"/>
              <w:rPr>
                <w:rFonts w:ascii="Arial Narrow" w:eastAsia="Times New Roman" w:hAnsi="Arial Narrow" w:cs="Arial"/>
                <w:lang w:eastAsia="pt-BR"/>
              </w:rPr>
            </w:pPr>
            <w:r w:rsidRPr="00FD5CCD">
              <w:rPr>
                <w:rFonts w:ascii="Arial Narrow" w:hAnsi="Arial Narrow" w:cs="Arial"/>
              </w:rPr>
              <w:t>Possui tabela de Log do Sistema, onde ficam registradas todas as movimentações realizadas pelo usuário</w:t>
            </w:r>
            <w:r>
              <w:rPr>
                <w:rFonts w:ascii="Arial Narrow" w:hAnsi="Arial Narrow" w:cs="Arial"/>
              </w:rPr>
              <w:t xml:space="preserve">, possibilitando a informação do IP e nome da máquina acessada pelo usuário. </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52</w:t>
            </w:r>
          </w:p>
        </w:tc>
        <w:tc>
          <w:tcPr>
            <w:tcW w:w="7933" w:type="dxa"/>
          </w:tcPr>
          <w:p w:rsidR="00171EBD" w:rsidRPr="00FD5CCD" w:rsidRDefault="00171EBD" w:rsidP="00171EBD">
            <w:pPr>
              <w:spacing w:line="276" w:lineRule="auto"/>
              <w:ind w:right="113"/>
              <w:jc w:val="both"/>
              <w:rPr>
                <w:rFonts w:ascii="Arial Narrow" w:hAnsi="Arial Narrow" w:cs="Arial"/>
              </w:rPr>
            </w:pPr>
            <w:r w:rsidRPr="00FD5CCD">
              <w:rPr>
                <w:rFonts w:ascii="Arial Narrow" w:hAnsi="Arial Narrow" w:cs="Arial"/>
              </w:rPr>
              <w:t xml:space="preserve">Permite </w:t>
            </w:r>
            <w:r>
              <w:rPr>
                <w:rFonts w:ascii="Arial Narrow" w:hAnsi="Arial Narrow" w:cs="Arial"/>
              </w:rPr>
              <w:t>a parametrização do sistema para que seja gerado e publicado automaticamente no Portal Transparência, pelo menos dos documentos de Balanço Anexos da Lei 4320/64, Contas Públicas da Lei 9755/88, Execução Orçamentária (Balancete da despesa, balancete da receita, Empenhos Emitidos, Empenhos Liquidados, Empenhos Pagos), Saldo de contas bancárias, Plano de Contas.</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53</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Possuir opção para verificar inconsistências </w:t>
            </w:r>
            <w:r>
              <w:rPr>
                <w:rFonts w:ascii="Arial Narrow" w:hAnsi="Arial Narrow" w:cs="Arial"/>
              </w:rPr>
              <w:t xml:space="preserve">apontadas pelo validador do TCE-RO, </w:t>
            </w:r>
            <w:r w:rsidRPr="00FD5CCD">
              <w:rPr>
                <w:rFonts w:ascii="Arial Narrow" w:hAnsi="Arial Narrow" w:cs="Arial"/>
              </w:rPr>
              <w:t xml:space="preserve">no envio do SIGAP quanto a integridade dos arquivos </w:t>
            </w:r>
            <w:proofErr w:type="spellStart"/>
            <w:r w:rsidRPr="00FD5CCD">
              <w:rPr>
                <w:rFonts w:ascii="Arial Narrow" w:hAnsi="Arial Narrow" w:cs="Arial"/>
              </w:rPr>
              <w:t>xml</w:t>
            </w:r>
            <w:proofErr w:type="spellEnd"/>
            <w:r w:rsidRPr="00FD5CCD">
              <w:rPr>
                <w:rFonts w:ascii="Arial Narrow" w:hAnsi="Arial Narrow" w:cs="Arial"/>
              </w:rPr>
              <w:t>:</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Empenho/fornecedor</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Empenho/Órgão</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Empenho/Unidade Orçamentária</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Empenho/Função</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w:t>
            </w:r>
            <w:proofErr w:type="spellStart"/>
            <w:r w:rsidRPr="00FD5CCD">
              <w:rPr>
                <w:rFonts w:ascii="Arial Narrow" w:hAnsi="Arial Narrow" w:cs="Arial"/>
                <w:sz w:val="22"/>
                <w:szCs w:val="22"/>
              </w:rPr>
              <w:t>SubFunção</w:t>
            </w:r>
            <w:proofErr w:type="spellEnd"/>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Empenho/Programa</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Empenho/Projeto Atividade</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Comprovante de Liquidação com valores inconsistentes com a Liquidação</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Balancete de Verificação (saldo final do mês anterior c/ saldo inicial do mês atual e contas c/ valor zerado).</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Possuir Validações avançadas quando a informações do banco de dados com os arquivos XML, quanto a Valores Existentes, Valores que não existem e Valores que coincidem.</w:t>
            </w:r>
          </w:p>
          <w:p w:rsidR="00171EBD" w:rsidRPr="00FD5CCD" w:rsidRDefault="00171EBD" w:rsidP="00171EBD">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Possui tela de visualização dos XML gerados, possibilitando a consulta, filtros e somas para conferência prévia dos arquivos.</w:t>
            </w:r>
          </w:p>
          <w:p w:rsidR="00171EBD" w:rsidRPr="00FD5CCD" w:rsidRDefault="00171EBD" w:rsidP="00171EBD">
            <w:pPr>
              <w:pStyle w:val="PargrafodaLista"/>
              <w:numPr>
                <w:ilvl w:val="1"/>
                <w:numId w:val="1"/>
              </w:numPr>
              <w:spacing w:line="276" w:lineRule="auto"/>
              <w:jc w:val="both"/>
              <w:rPr>
                <w:rFonts w:ascii="Arial Narrow" w:hAnsi="Arial Narrow" w:cs="Arial"/>
              </w:rPr>
            </w:pPr>
            <w:r w:rsidRPr="00FD5CCD">
              <w:rPr>
                <w:rFonts w:ascii="Arial Narrow" w:hAnsi="Arial Narrow" w:cs="Arial"/>
                <w:sz w:val="22"/>
                <w:szCs w:val="22"/>
              </w:rPr>
              <w:t>Validação de integridade entre a Despesa, Receita e Plano de Contas.</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54</w:t>
            </w:r>
          </w:p>
        </w:tc>
        <w:tc>
          <w:tcPr>
            <w:tcW w:w="7933" w:type="dxa"/>
          </w:tcPr>
          <w:p w:rsidR="00171EBD" w:rsidRDefault="00171EBD" w:rsidP="00171EBD">
            <w:pPr>
              <w:spacing w:line="276" w:lineRule="auto"/>
              <w:jc w:val="both"/>
              <w:rPr>
                <w:rFonts w:ascii="Arial Narrow" w:hAnsi="Arial Narrow" w:cs="Arial"/>
              </w:rPr>
            </w:pPr>
            <w:r w:rsidRPr="00FD5CCD">
              <w:rPr>
                <w:rFonts w:ascii="Arial Narrow" w:hAnsi="Arial Narrow" w:cs="Arial"/>
              </w:rPr>
              <w:t>MSC – Matrizes Saldos Contábeis – Permite as correlações da Despesa, Receita e geração d</w:t>
            </w:r>
            <w:r>
              <w:rPr>
                <w:rFonts w:ascii="Arial Narrow" w:hAnsi="Arial Narrow" w:cs="Arial"/>
              </w:rPr>
              <w:t>as matrizes de forma automática.</w:t>
            </w:r>
          </w:p>
        </w:tc>
      </w:tr>
      <w:tr w:rsidR="00171EBD"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55</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DIRF – Possui ferramenta de configuração e exportação dos dados para a</w:t>
            </w:r>
            <w:r>
              <w:rPr>
                <w:rFonts w:ascii="Arial Narrow" w:hAnsi="Arial Narrow" w:cs="Arial"/>
              </w:rPr>
              <w:t xml:space="preserve"> DIRF</w:t>
            </w:r>
            <w:r w:rsidRPr="00FD5CCD">
              <w:rPr>
                <w:rFonts w:ascii="Arial Narrow" w:hAnsi="Arial Narrow" w:cs="Arial"/>
              </w:rPr>
              <w:t>, possibilitando quais as retenções que incidirão no cálculo</w:t>
            </w:r>
            <w:r>
              <w:rPr>
                <w:rFonts w:ascii="Arial Narrow" w:hAnsi="Arial Narrow" w:cs="Arial"/>
              </w:rPr>
              <w:t xml:space="preserve"> dos pagamentos que geraram IRRF.</w:t>
            </w:r>
          </w:p>
        </w:tc>
      </w:tr>
      <w:tr w:rsidR="00171EBD" w:rsidRPr="00960E56"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lastRenderedPageBreak/>
              <w:t>56</w:t>
            </w:r>
          </w:p>
        </w:tc>
        <w:tc>
          <w:tcPr>
            <w:tcW w:w="7933" w:type="dxa"/>
          </w:tcPr>
          <w:p w:rsidR="00171EBD" w:rsidRPr="00F606D3" w:rsidRDefault="00171EBD" w:rsidP="00171EBD">
            <w:pPr>
              <w:spacing w:line="276" w:lineRule="auto"/>
              <w:jc w:val="both"/>
              <w:rPr>
                <w:rFonts w:ascii="Arial Narrow" w:hAnsi="Arial Narrow" w:cs="Arial"/>
              </w:rPr>
            </w:pPr>
            <w:r w:rsidRPr="00F606D3">
              <w:rPr>
                <w:rFonts w:ascii="Arial Narrow" w:hAnsi="Arial Narrow" w:cs="Arial"/>
              </w:rPr>
              <w:t xml:space="preserve">Rotina com a possibilidade de verificação da consistência das informações, na prestação de contas, para a conferência das informações quando a </w:t>
            </w:r>
            <w:r w:rsidRPr="00F606D3">
              <w:rPr>
                <w:rFonts w:ascii="Arial Narrow" w:hAnsi="Arial Narrow"/>
              </w:rPr>
              <w:t>apuração do</w:t>
            </w:r>
            <w:r>
              <w:rPr>
                <w:rFonts w:ascii="Arial Narrow" w:hAnsi="Arial Narrow"/>
              </w:rPr>
              <w:t xml:space="preserve"> saldo do resultado financeiro.</w:t>
            </w:r>
          </w:p>
        </w:tc>
      </w:tr>
      <w:tr w:rsidR="00171EBD" w:rsidRPr="00B01B5E"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57</w:t>
            </w:r>
          </w:p>
        </w:tc>
        <w:tc>
          <w:tcPr>
            <w:tcW w:w="7933" w:type="dxa"/>
          </w:tcPr>
          <w:p w:rsidR="00171EBD" w:rsidRPr="00B01B5E" w:rsidRDefault="00171EBD" w:rsidP="00171EBD">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w:t>
            </w:r>
            <w:r>
              <w:rPr>
                <w:rFonts w:ascii="Arial Narrow" w:hAnsi="Arial Narrow" w:cs="Arial"/>
              </w:rPr>
              <w:t>, na prestação de contas, para</w:t>
            </w:r>
            <w:r w:rsidRPr="00B01B5E">
              <w:rPr>
                <w:rFonts w:ascii="Arial Narrow" w:hAnsi="Arial Narrow" w:cs="Arial"/>
              </w:rPr>
              <w:t xml:space="preserve"> a conferência das informações quando a </w:t>
            </w:r>
            <w:r w:rsidRPr="00B01B5E">
              <w:rPr>
                <w:rFonts w:ascii="Arial Narrow" w:hAnsi="Arial Narrow"/>
              </w:rPr>
              <w:t>apuração do saldo da conta Caixa e Equivalente de Caixa</w:t>
            </w:r>
            <w:r>
              <w:rPr>
                <w:rFonts w:ascii="Arial Narrow" w:hAnsi="Arial Narrow"/>
              </w:rPr>
              <w:t>.</w:t>
            </w:r>
          </w:p>
        </w:tc>
      </w:tr>
      <w:tr w:rsidR="00171EBD" w:rsidRPr="00B01B5E"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58</w:t>
            </w:r>
          </w:p>
        </w:tc>
        <w:tc>
          <w:tcPr>
            <w:tcW w:w="7933" w:type="dxa"/>
          </w:tcPr>
          <w:p w:rsidR="00171EBD" w:rsidRPr="00B01B5E" w:rsidRDefault="00171EBD" w:rsidP="00171EBD">
            <w:pPr>
              <w:spacing w:line="276" w:lineRule="auto"/>
              <w:jc w:val="both"/>
              <w:rPr>
                <w:rFonts w:ascii="Arial Narrow" w:hAnsi="Arial Narrow" w:cs="Arial"/>
              </w:rPr>
            </w:pPr>
            <w:r>
              <w:rPr>
                <w:rFonts w:ascii="Arial Narrow" w:hAnsi="Arial Narrow" w:cs="Arial"/>
              </w:rPr>
              <w:t xml:space="preserve">Rotina com </w:t>
            </w:r>
            <w:r w:rsidRPr="00B01B5E">
              <w:rPr>
                <w:rFonts w:ascii="Arial Narrow" w:hAnsi="Arial Narrow" w:cs="Arial"/>
              </w:rPr>
              <w:t>a possibilidade de verificação da consistência das informações</w:t>
            </w:r>
            <w:r>
              <w:rPr>
                <w:rFonts w:ascii="Arial Narrow" w:hAnsi="Arial Narrow" w:cs="Arial"/>
              </w:rPr>
              <w:t>,</w:t>
            </w:r>
            <w:r w:rsidRPr="00B01B5E">
              <w:rPr>
                <w:rFonts w:ascii="Arial Narrow" w:hAnsi="Arial Narrow" w:cs="Arial"/>
              </w:rPr>
              <w:t xml:space="preserve"> na prestação de contas, p</w:t>
            </w:r>
            <w:r>
              <w:rPr>
                <w:rFonts w:ascii="Arial Narrow" w:hAnsi="Arial Narrow" w:cs="Arial"/>
              </w:rPr>
              <w:t>ara</w:t>
            </w:r>
            <w:r w:rsidRPr="00B01B5E">
              <w:rPr>
                <w:rFonts w:ascii="Arial Narrow" w:hAnsi="Arial Narrow" w:cs="Arial"/>
              </w:rPr>
              <w:t xml:space="preserve"> a conferência das informações quando a </w:t>
            </w:r>
            <w:r w:rsidRPr="00B01B5E">
              <w:rPr>
                <w:rFonts w:ascii="Arial Narrow" w:hAnsi="Arial Narrow"/>
              </w:rPr>
              <w:t>apuração dos Resultados Acumulados</w:t>
            </w:r>
            <w:r>
              <w:rPr>
                <w:rFonts w:ascii="Arial Narrow" w:hAnsi="Arial Narrow"/>
              </w:rPr>
              <w:t>.</w:t>
            </w:r>
          </w:p>
        </w:tc>
      </w:tr>
      <w:tr w:rsidR="00171EBD" w:rsidRPr="00B01B5E"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59</w:t>
            </w:r>
          </w:p>
        </w:tc>
        <w:tc>
          <w:tcPr>
            <w:tcW w:w="7933" w:type="dxa"/>
          </w:tcPr>
          <w:p w:rsidR="00171EBD" w:rsidRPr="00B01B5E" w:rsidRDefault="00171EBD" w:rsidP="00171EBD">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a </w:t>
            </w:r>
            <w:r w:rsidRPr="00B01B5E">
              <w:rPr>
                <w:rFonts w:ascii="Arial Narrow" w:hAnsi="Arial Narrow"/>
              </w:rPr>
              <w:t>apuração sal</w:t>
            </w:r>
            <w:r>
              <w:rPr>
                <w:rFonts w:ascii="Arial Narrow" w:hAnsi="Arial Narrow"/>
              </w:rPr>
              <w:t>do do Ativo ou Passivo Exigível.</w:t>
            </w:r>
          </w:p>
        </w:tc>
      </w:tr>
      <w:tr w:rsidR="00171EBD" w:rsidRPr="00B01B5E"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60</w:t>
            </w:r>
          </w:p>
        </w:tc>
        <w:tc>
          <w:tcPr>
            <w:tcW w:w="7933" w:type="dxa"/>
          </w:tcPr>
          <w:p w:rsidR="00171EBD" w:rsidRPr="00B01B5E" w:rsidRDefault="00171EBD" w:rsidP="00171EBD">
            <w:pPr>
              <w:spacing w:line="276" w:lineRule="auto"/>
              <w:jc w:val="both"/>
              <w:rPr>
                <w:rFonts w:ascii="Arial Narrow" w:hAnsi="Arial Narrow" w:cs="Arial"/>
              </w:rPr>
            </w:pPr>
            <w:r>
              <w:rPr>
                <w:rFonts w:ascii="Arial Narrow" w:hAnsi="Arial Narrow" w:cs="Arial"/>
              </w:rPr>
              <w:t>Rotina</w:t>
            </w:r>
            <w:r w:rsidRPr="00B01B5E">
              <w:rPr>
                <w:rFonts w:ascii="Arial Narrow" w:hAnsi="Arial Narrow" w:cs="Arial"/>
              </w:rPr>
              <w:t xml:space="preserve">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w:t>
            </w:r>
            <w:r w:rsidRPr="00B01B5E">
              <w:rPr>
                <w:rFonts w:ascii="Arial Narrow" w:hAnsi="Arial Narrow"/>
              </w:rPr>
              <w:t>a apuração do saldo do Superávit/Déficit Financeiro.</w:t>
            </w:r>
          </w:p>
        </w:tc>
      </w:tr>
      <w:tr w:rsidR="00171EBD" w:rsidRPr="00B01B5E"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61</w:t>
            </w:r>
          </w:p>
        </w:tc>
        <w:tc>
          <w:tcPr>
            <w:tcW w:w="7933" w:type="dxa"/>
          </w:tcPr>
          <w:p w:rsidR="00171EBD" w:rsidRPr="00B01B5E" w:rsidRDefault="00171EBD" w:rsidP="00171EBD">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a </w:t>
            </w:r>
            <w:r w:rsidRPr="00B01B5E">
              <w:rPr>
                <w:rFonts w:ascii="Arial Narrow" w:hAnsi="Arial Narrow"/>
              </w:rPr>
              <w:t>apuração Superávit/Déficit Orçamentário e Financeiro</w:t>
            </w:r>
            <w:r>
              <w:rPr>
                <w:rFonts w:ascii="Arial Narrow" w:hAnsi="Arial Narrow"/>
              </w:rPr>
              <w:t>.</w:t>
            </w:r>
          </w:p>
        </w:tc>
      </w:tr>
      <w:tr w:rsidR="00171EBD" w:rsidRPr="00E003A7" w:rsidTr="00DB0EDD">
        <w:tc>
          <w:tcPr>
            <w:tcW w:w="567" w:type="dxa"/>
          </w:tcPr>
          <w:p w:rsidR="00171EBD" w:rsidRDefault="00171EBD" w:rsidP="00171EBD">
            <w:pPr>
              <w:spacing w:line="276" w:lineRule="auto"/>
              <w:jc w:val="both"/>
              <w:rPr>
                <w:rFonts w:ascii="Arial Narrow" w:hAnsi="Arial Narrow" w:cs="Arial"/>
              </w:rPr>
            </w:pPr>
            <w:r>
              <w:rPr>
                <w:rFonts w:ascii="Arial Narrow" w:hAnsi="Arial Narrow" w:cs="Arial"/>
              </w:rPr>
              <w:t>62</w:t>
            </w:r>
          </w:p>
        </w:tc>
        <w:tc>
          <w:tcPr>
            <w:tcW w:w="7933" w:type="dxa"/>
          </w:tcPr>
          <w:p w:rsidR="00171EBD" w:rsidRPr="00E003A7" w:rsidRDefault="00171EBD" w:rsidP="00171EBD">
            <w:pPr>
              <w:spacing w:line="276" w:lineRule="auto"/>
              <w:jc w:val="both"/>
              <w:rPr>
                <w:rFonts w:ascii="Arial Narrow" w:hAnsi="Arial Narrow" w:cs="Arial"/>
              </w:rPr>
            </w:pPr>
            <w:r w:rsidRPr="00E003A7">
              <w:rPr>
                <w:rFonts w:ascii="Arial Narrow" w:hAnsi="Arial Narrow" w:cs="Arial"/>
              </w:rPr>
              <w:t>Rotina com a possibilidade de verificação da consistência das informações, na pre</w:t>
            </w:r>
            <w:r>
              <w:rPr>
                <w:rFonts w:ascii="Arial Narrow" w:hAnsi="Arial Narrow" w:cs="Arial"/>
              </w:rPr>
              <w:t>stação de contas, para</w:t>
            </w:r>
            <w:r w:rsidRPr="00E003A7">
              <w:rPr>
                <w:rFonts w:ascii="Arial Narrow" w:hAnsi="Arial Narrow" w:cs="Arial"/>
              </w:rPr>
              <w:t xml:space="preserve"> a conferência das informações quando a </w:t>
            </w:r>
            <w:r w:rsidRPr="00E003A7">
              <w:rPr>
                <w:rFonts w:ascii="Arial Narrow" w:hAnsi="Arial Narrow"/>
              </w:rPr>
              <w:t>apuração do saldo da demonstração de fluxo de caixa</w:t>
            </w:r>
            <w:r>
              <w:rPr>
                <w:rFonts w:ascii="Arial Narrow" w:hAnsi="Arial Narrow"/>
              </w:rPr>
              <w:t>.</w:t>
            </w:r>
          </w:p>
        </w:tc>
      </w:tr>
      <w:tr w:rsidR="00171EBD" w:rsidRPr="007E22CA" w:rsidTr="00DB0EDD">
        <w:tc>
          <w:tcPr>
            <w:tcW w:w="567" w:type="dxa"/>
          </w:tcPr>
          <w:p w:rsidR="00171EBD" w:rsidRPr="00960E56" w:rsidRDefault="00171EBD" w:rsidP="00171EBD">
            <w:pPr>
              <w:spacing w:line="276" w:lineRule="auto"/>
              <w:jc w:val="both"/>
              <w:rPr>
                <w:rFonts w:ascii="Arial Narrow" w:hAnsi="Arial Narrow" w:cs="Arial"/>
              </w:rPr>
            </w:pPr>
            <w:r w:rsidRPr="00960E56">
              <w:rPr>
                <w:rFonts w:ascii="Arial Narrow" w:hAnsi="Arial Narrow" w:cs="Arial"/>
              </w:rPr>
              <w:t>63</w:t>
            </w:r>
          </w:p>
        </w:tc>
        <w:tc>
          <w:tcPr>
            <w:tcW w:w="7933" w:type="dxa"/>
          </w:tcPr>
          <w:p w:rsidR="00171EBD" w:rsidRPr="007E22CA" w:rsidRDefault="00171EBD" w:rsidP="00171EBD">
            <w:pPr>
              <w:spacing w:line="276" w:lineRule="auto"/>
              <w:jc w:val="both"/>
              <w:rPr>
                <w:rFonts w:ascii="Arial Narrow" w:hAnsi="Arial Narrow" w:cs="Arial"/>
              </w:rPr>
            </w:pPr>
            <w:r w:rsidRPr="007E22CA">
              <w:rPr>
                <w:rFonts w:ascii="Arial Narrow" w:hAnsi="Arial Narrow" w:cs="Arial"/>
              </w:rPr>
              <w:t xml:space="preserve">Rotina com  a possibilidade de verificação da consistência das informações, na prestação de contas, para a conferência das informações quando a apuração do </w:t>
            </w:r>
            <w:r w:rsidRPr="007E22CA">
              <w:rPr>
                <w:rFonts w:ascii="Arial Narrow" w:hAnsi="Arial Narrow"/>
              </w:rPr>
              <w:t>TC-18 e Balanço Orçamentário.</w:t>
            </w:r>
          </w:p>
        </w:tc>
      </w:tr>
      <w:tr w:rsidR="00171EBD" w:rsidRPr="007E22CA" w:rsidTr="00DB0EDD">
        <w:tc>
          <w:tcPr>
            <w:tcW w:w="567" w:type="dxa"/>
          </w:tcPr>
          <w:p w:rsidR="00171EBD" w:rsidRPr="00960E56" w:rsidRDefault="00171EBD" w:rsidP="00171EBD">
            <w:pPr>
              <w:spacing w:line="276" w:lineRule="auto"/>
              <w:jc w:val="both"/>
              <w:rPr>
                <w:rFonts w:ascii="Arial Narrow" w:hAnsi="Arial Narrow" w:cs="Arial"/>
              </w:rPr>
            </w:pPr>
            <w:r>
              <w:rPr>
                <w:rFonts w:ascii="Arial Narrow" w:hAnsi="Arial Narrow" w:cs="Arial"/>
              </w:rPr>
              <w:t>64</w:t>
            </w:r>
          </w:p>
        </w:tc>
        <w:tc>
          <w:tcPr>
            <w:tcW w:w="7933" w:type="dxa"/>
          </w:tcPr>
          <w:p w:rsidR="00171EBD" w:rsidRPr="007E22CA" w:rsidRDefault="00171EBD" w:rsidP="00171EBD">
            <w:pPr>
              <w:spacing w:line="276" w:lineRule="auto"/>
              <w:jc w:val="both"/>
              <w:rPr>
                <w:rFonts w:ascii="Arial Narrow" w:hAnsi="Arial Narrow" w:cs="Arial"/>
              </w:rPr>
            </w:pPr>
            <w:r w:rsidRPr="007E22CA">
              <w:rPr>
                <w:rFonts w:ascii="Arial Narrow" w:hAnsi="Arial Narrow" w:cs="Arial"/>
              </w:rPr>
              <w:t xml:space="preserve">Rotina com a possibilidade de verificação da consistência das informações, na prestação de contas, para a conferência das informações quando a apuração da </w:t>
            </w:r>
            <w:r w:rsidRPr="007E22CA">
              <w:rPr>
                <w:rFonts w:ascii="Arial Narrow" w:hAnsi="Arial Narrow"/>
              </w:rPr>
              <w:t>Dotação Atualizada no Balanço Orçamentário.</w:t>
            </w:r>
          </w:p>
        </w:tc>
      </w:tr>
      <w:tr w:rsidR="00171EBD" w:rsidRPr="00E003A7" w:rsidTr="00DB0EDD">
        <w:tc>
          <w:tcPr>
            <w:tcW w:w="567" w:type="dxa"/>
          </w:tcPr>
          <w:p w:rsidR="00171EBD" w:rsidRPr="00B01B5E" w:rsidRDefault="00171EBD" w:rsidP="00171EBD">
            <w:pPr>
              <w:spacing w:line="276" w:lineRule="auto"/>
              <w:jc w:val="both"/>
              <w:rPr>
                <w:rFonts w:ascii="Arial Narrow" w:hAnsi="Arial Narrow" w:cs="Arial"/>
              </w:rPr>
            </w:pPr>
            <w:r w:rsidRPr="00B01B5E">
              <w:rPr>
                <w:rFonts w:ascii="Arial Narrow" w:hAnsi="Arial Narrow" w:cs="Arial"/>
              </w:rPr>
              <w:t>65</w:t>
            </w:r>
          </w:p>
        </w:tc>
        <w:tc>
          <w:tcPr>
            <w:tcW w:w="7933" w:type="dxa"/>
          </w:tcPr>
          <w:p w:rsidR="00171EBD" w:rsidRPr="00E003A7" w:rsidRDefault="00171EBD" w:rsidP="00171EBD">
            <w:pPr>
              <w:spacing w:line="276" w:lineRule="auto"/>
              <w:jc w:val="both"/>
              <w:rPr>
                <w:rFonts w:ascii="Arial Narrow" w:hAnsi="Arial Narrow" w:cs="Arial"/>
              </w:rPr>
            </w:pPr>
            <w:r w:rsidRPr="00E003A7">
              <w:rPr>
                <w:rFonts w:ascii="Arial Narrow" w:hAnsi="Arial Narrow" w:cs="Arial"/>
              </w:rPr>
              <w:t xml:space="preserve">Rotina com a possibilidade de verificação da consistência das informações, na prestação de contas, para a conferência das informações quando a </w:t>
            </w:r>
            <w:r w:rsidRPr="00E003A7">
              <w:rPr>
                <w:rFonts w:ascii="Arial Narrow" w:hAnsi="Arial Narrow"/>
              </w:rPr>
              <w:t>Abertura de Créditos por Superávit Financeiro</w:t>
            </w:r>
            <w:r>
              <w:rPr>
                <w:rFonts w:ascii="Arial Narrow" w:hAnsi="Arial Narrow"/>
              </w:rPr>
              <w:t>.</w:t>
            </w:r>
          </w:p>
        </w:tc>
      </w:tr>
      <w:tr w:rsidR="00171EBD" w:rsidRPr="006478BD" w:rsidTr="00DB0EDD">
        <w:tc>
          <w:tcPr>
            <w:tcW w:w="567" w:type="dxa"/>
          </w:tcPr>
          <w:p w:rsidR="00171EBD" w:rsidRPr="00B01B5E" w:rsidRDefault="00171EBD" w:rsidP="00171EBD">
            <w:pPr>
              <w:spacing w:line="276" w:lineRule="auto"/>
              <w:jc w:val="both"/>
              <w:rPr>
                <w:rFonts w:ascii="Arial Narrow" w:hAnsi="Arial Narrow" w:cs="Arial"/>
              </w:rPr>
            </w:pPr>
            <w:r w:rsidRPr="00B01B5E">
              <w:rPr>
                <w:rFonts w:ascii="Arial Narrow" w:hAnsi="Arial Narrow" w:cs="Arial"/>
              </w:rPr>
              <w:t>66</w:t>
            </w:r>
          </w:p>
        </w:tc>
        <w:tc>
          <w:tcPr>
            <w:tcW w:w="7933" w:type="dxa"/>
          </w:tcPr>
          <w:p w:rsidR="00171EBD" w:rsidRPr="006478BD" w:rsidRDefault="00171EBD" w:rsidP="00171EBD">
            <w:pPr>
              <w:spacing w:line="276" w:lineRule="auto"/>
              <w:jc w:val="both"/>
              <w:rPr>
                <w:rFonts w:ascii="Arial Narrow" w:hAnsi="Arial Narrow" w:cs="Arial"/>
              </w:rPr>
            </w:pPr>
            <w:r>
              <w:rPr>
                <w:rFonts w:ascii="Arial Narrow" w:hAnsi="Arial Narrow" w:cs="Arial"/>
              </w:rPr>
              <w:t>Rotina com</w:t>
            </w:r>
            <w:r w:rsidRPr="006478BD">
              <w:rPr>
                <w:rFonts w:ascii="Arial Narrow" w:hAnsi="Arial Narrow" w:cs="Arial"/>
              </w:rPr>
              <w:t xml:space="preserve"> a possibilidade de verificação da consistência das informações</w:t>
            </w:r>
            <w:r>
              <w:rPr>
                <w:rFonts w:ascii="Arial Narrow" w:hAnsi="Arial Narrow" w:cs="Arial"/>
              </w:rPr>
              <w:t>,</w:t>
            </w:r>
            <w:r w:rsidRPr="006478BD">
              <w:rPr>
                <w:rFonts w:ascii="Arial Narrow" w:hAnsi="Arial Narrow" w:cs="Arial"/>
              </w:rPr>
              <w:t xml:space="preserve"> na prestação de contas, </w:t>
            </w:r>
            <w:r>
              <w:rPr>
                <w:rFonts w:ascii="Arial Narrow" w:hAnsi="Arial Narrow" w:cs="Arial"/>
              </w:rPr>
              <w:t>para</w:t>
            </w:r>
            <w:r w:rsidRPr="006478BD">
              <w:rPr>
                <w:rFonts w:ascii="Arial Narrow" w:hAnsi="Arial Narrow" w:cs="Arial"/>
              </w:rPr>
              <w:t xml:space="preserve"> a conferência das informações quando a </w:t>
            </w:r>
            <w:r w:rsidRPr="006478BD">
              <w:rPr>
                <w:rFonts w:ascii="Arial Narrow" w:hAnsi="Arial Narrow"/>
              </w:rPr>
              <w:t>Fazer o Comparativo do SIGAP x Demonstrativos do Balanço</w:t>
            </w:r>
            <w:r>
              <w:rPr>
                <w:rFonts w:ascii="Arial Narrow" w:hAnsi="Arial Narrow"/>
              </w:rPr>
              <w:t>, permitindo a importação dos arquivos XML do SIGAP, para facilitar a conferência..</w:t>
            </w:r>
          </w:p>
        </w:tc>
      </w:tr>
      <w:tr w:rsidR="00171EBD" w:rsidRPr="006478BD" w:rsidTr="00DB0EDD">
        <w:tc>
          <w:tcPr>
            <w:tcW w:w="567" w:type="dxa"/>
          </w:tcPr>
          <w:p w:rsidR="00171EBD" w:rsidRPr="00B01B5E" w:rsidRDefault="00171EBD" w:rsidP="00171EBD">
            <w:pPr>
              <w:spacing w:line="276" w:lineRule="auto"/>
              <w:jc w:val="both"/>
              <w:rPr>
                <w:rFonts w:ascii="Arial Narrow" w:hAnsi="Arial Narrow" w:cs="Arial"/>
              </w:rPr>
            </w:pPr>
            <w:r w:rsidRPr="00B01B5E">
              <w:rPr>
                <w:rFonts w:ascii="Arial Narrow" w:hAnsi="Arial Narrow" w:cs="Arial"/>
              </w:rPr>
              <w:t>67</w:t>
            </w:r>
          </w:p>
        </w:tc>
        <w:tc>
          <w:tcPr>
            <w:tcW w:w="7933" w:type="dxa"/>
          </w:tcPr>
          <w:p w:rsidR="00171EBD" w:rsidRDefault="00171EBD" w:rsidP="00171EBD">
            <w:pPr>
              <w:spacing w:line="276" w:lineRule="auto"/>
              <w:jc w:val="both"/>
              <w:rPr>
                <w:rFonts w:ascii="Arial Narrow" w:hAnsi="Arial Narrow" w:cs="Arial"/>
              </w:rPr>
            </w:pPr>
            <w:r>
              <w:rPr>
                <w:rFonts w:ascii="Arial Narrow" w:hAnsi="Arial Narrow" w:cs="Arial"/>
              </w:rPr>
              <w:t xml:space="preserve">Rotina com a possibilidade de verificação da consistência das informações, na prestação de contas, para a conferência das informações quando a </w:t>
            </w:r>
            <w:r w:rsidRPr="002B34BF">
              <w:t>Avaliação da DDR</w:t>
            </w:r>
            <w:r>
              <w:t>.</w:t>
            </w:r>
          </w:p>
        </w:tc>
      </w:tr>
      <w:tr w:rsidR="00171EBD" w:rsidRPr="00E36251" w:rsidTr="00DB0EDD">
        <w:tc>
          <w:tcPr>
            <w:tcW w:w="567" w:type="dxa"/>
          </w:tcPr>
          <w:p w:rsidR="00171EBD" w:rsidRPr="00B01B5E" w:rsidRDefault="00171EBD" w:rsidP="00171EBD">
            <w:pPr>
              <w:spacing w:line="276" w:lineRule="auto"/>
              <w:jc w:val="both"/>
              <w:rPr>
                <w:rFonts w:ascii="Arial Narrow" w:hAnsi="Arial Narrow" w:cs="Arial"/>
              </w:rPr>
            </w:pPr>
            <w:r w:rsidRPr="00B01B5E">
              <w:rPr>
                <w:rFonts w:ascii="Arial Narrow" w:hAnsi="Arial Narrow" w:cs="Arial"/>
              </w:rPr>
              <w:t>68</w:t>
            </w:r>
          </w:p>
        </w:tc>
        <w:tc>
          <w:tcPr>
            <w:tcW w:w="7933" w:type="dxa"/>
          </w:tcPr>
          <w:p w:rsidR="00171EBD" w:rsidRPr="00E36251" w:rsidRDefault="00171EBD" w:rsidP="00171EBD">
            <w:pPr>
              <w:spacing w:line="276" w:lineRule="auto"/>
              <w:jc w:val="both"/>
              <w:rPr>
                <w:rFonts w:ascii="Arial Narrow" w:hAnsi="Arial Narrow"/>
              </w:rPr>
            </w:pPr>
            <w:r w:rsidRPr="00E36251">
              <w:rPr>
                <w:rFonts w:ascii="Arial Narrow" w:hAnsi="Arial Narrow"/>
              </w:rPr>
              <w:t>Permitir a geração de Minuta do Circunstanciado, buscando as informações de avaliação da prestação de contas e dos comparativo em relação aos últimos três exercícios, em termos qualitativos e quantitativos, das ações planejadas na Lei do Plano Plurianual, na Lei de Diretrizes Orçamentárias e na Lei Orçamentária Anual, conforme Instrução Normativa 13/2004-TCE-RO.</w:t>
            </w:r>
          </w:p>
        </w:tc>
      </w:tr>
      <w:tr w:rsidR="00171EBD" w:rsidRPr="00027A48" w:rsidTr="006E5AFF">
        <w:tc>
          <w:tcPr>
            <w:tcW w:w="8500" w:type="dxa"/>
            <w:gridSpan w:val="2"/>
          </w:tcPr>
          <w:p w:rsidR="00171EBD" w:rsidRPr="00B01B5E" w:rsidRDefault="00171EBD" w:rsidP="00171EBD">
            <w:pPr>
              <w:spacing w:line="276" w:lineRule="auto"/>
              <w:jc w:val="both"/>
              <w:rPr>
                <w:rFonts w:ascii="Arial Narrow" w:hAnsi="Arial Narrow" w:cs="Arial"/>
              </w:rPr>
            </w:pPr>
            <w:r w:rsidRPr="00B01B5E">
              <w:rPr>
                <w:rFonts w:ascii="Arial Narrow" w:hAnsi="Arial Narrow" w:cs="Arial"/>
              </w:rPr>
              <w:t>69</w:t>
            </w:r>
          </w:p>
        </w:tc>
      </w:tr>
      <w:tr w:rsidR="00171EBD" w:rsidTr="006E5AFF">
        <w:tc>
          <w:tcPr>
            <w:tcW w:w="567" w:type="dxa"/>
          </w:tcPr>
          <w:p w:rsidR="00171EBD" w:rsidRPr="00E003A7" w:rsidRDefault="00171EBD" w:rsidP="00171EBD">
            <w:pPr>
              <w:spacing w:line="276" w:lineRule="auto"/>
              <w:jc w:val="both"/>
              <w:rPr>
                <w:rFonts w:ascii="Arial Narrow" w:hAnsi="Arial Narrow" w:cs="Arial"/>
              </w:rPr>
            </w:pPr>
            <w:r w:rsidRPr="00E003A7">
              <w:rPr>
                <w:rFonts w:ascii="Arial Narrow" w:hAnsi="Arial Narrow" w:cs="Arial"/>
              </w:rPr>
              <w:t>70</w:t>
            </w:r>
          </w:p>
        </w:tc>
        <w:tc>
          <w:tcPr>
            <w:tcW w:w="7933" w:type="dxa"/>
          </w:tcPr>
          <w:p w:rsidR="00171EBD" w:rsidRDefault="00171EBD" w:rsidP="00171EBD">
            <w:pPr>
              <w:spacing w:line="276" w:lineRule="auto"/>
              <w:jc w:val="both"/>
              <w:rPr>
                <w:rFonts w:ascii="Arial Narrow" w:hAnsi="Arial Narrow" w:cs="Arial"/>
              </w:rPr>
            </w:pPr>
            <w:r w:rsidRPr="00FD5CCD">
              <w:rPr>
                <w:rFonts w:ascii="Arial Narrow" w:hAnsi="Arial Narrow" w:cs="Arial"/>
              </w:rPr>
              <w:t xml:space="preserve">Possuir </w:t>
            </w:r>
            <w:r>
              <w:rPr>
                <w:rFonts w:ascii="Arial Narrow" w:hAnsi="Arial Narrow" w:cs="Arial"/>
              </w:rPr>
              <w:t>relatórios de todo os itens</w:t>
            </w:r>
            <w:r w:rsidRPr="00FD5CCD">
              <w:rPr>
                <w:rFonts w:ascii="Arial Narrow" w:hAnsi="Arial Narrow" w:cs="Arial"/>
              </w:rPr>
              <w:t xml:space="preserve"> cadastrais do sistema</w:t>
            </w:r>
            <w:r>
              <w:rPr>
                <w:rFonts w:ascii="Arial Narrow" w:hAnsi="Arial Narrow" w:cs="Arial"/>
              </w:rPr>
              <w:t>, ou seja todos os itens do cadastro.</w:t>
            </w:r>
          </w:p>
        </w:tc>
      </w:tr>
      <w:tr w:rsidR="00171EBD" w:rsidTr="006E5AFF">
        <w:tc>
          <w:tcPr>
            <w:tcW w:w="567" w:type="dxa"/>
          </w:tcPr>
          <w:p w:rsidR="00171EBD" w:rsidRPr="00E003A7" w:rsidRDefault="00171EBD" w:rsidP="00171EBD">
            <w:pPr>
              <w:spacing w:line="276" w:lineRule="auto"/>
              <w:jc w:val="both"/>
              <w:rPr>
                <w:rFonts w:ascii="Arial Narrow" w:hAnsi="Arial Narrow" w:cs="Arial"/>
              </w:rPr>
            </w:pPr>
            <w:r w:rsidRPr="00E003A7">
              <w:rPr>
                <w:rFonts w:ascii="Arial Narrow" w:hAnsi="Arial Narrow" w:cs="Arial"/>
              </w:rPr>
              <w:t>71</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Possibilita a emissão de todos os </w:t>
            </w:r>
            <w:r>
              <w:rPr>
                <w:rFonts w:ascii="Arial Narrow" w:hAnsi="Arial Narrow" w:cs="Arial"/>
              </w:rPr>
              <w:t xml:space="preserve">relatórios de </w:t>
            </w:r>
            <w:r w:rsidRPr="00FD5CCD">
              <w:rPr>
                <w:rFonts w:ascii="Arial Narrow" w:hAnsi="Arial Narrow" w:cs="Arial"/>
              </w:rPr>
              <w:t xml:space="preserve">balanços da </w:t>
            </w:r>
            <w:r>
              <w:rPr>
                <w:rFonts w:ascii="Arial Narrow" w:hAnsi="Arial Narrow" w:cs="Arial"/>
              </w:rPr>
              <w:t xml:space="preserve">Lei </w:t>
            </w:r>
            <w:r w:rsidRPr="00FD5CCD">
              <w:rPr>
                <w:rFonts w:ascii="Arial Narrow" w:hAnsi="Arial Narrow" w:cs="Arial"/>
              </w:rPr>
              <w:t>4320/64</w:t>
            </w:r>
            <w:r>
              <w:rPr>
                <w:rFonts w:ascii="Arial Narrow" w:hAnsi="Arial Narrow" w:cs="Arial"/>
              </w:rPr>
              <w:t>, e atualizações posteriores, inclusive mensalmente até o período, ou de um único mês,</w:t>
            </w:r>
            <w:r w:rsidRPr="00FD5CCD">
              <w:rPr>
                <w:rFonts w:ascii="Arial Narrow" w:hAnsi="Arial Narrow" w:cs="Arial"/>
              </w:rPr>
              <w:t xml:space="preserve"> sem a necessidade de encerra</w:t>
            </w:r>
            <w:r>
              <w:rPr>
                <w:rFonts w:ascii="Arial Narrow" w:hAnsi="Arial Narrow" w:cs="Arial"/>
              </w:rPr>
              <w:t>mento ou rotinas complementares, para facilitar as conferências.</w:t>
            </w:r>
          </w:p>
        </w:tc>
      </w:tr>
      <w:tr w:rsidR="00171EBD" w:rsidTr="006E5AFF">
        <w:tc>
          <w:tcPr>
            <w:tcW w:w="567" w:type="dxa"/>
          </w:tcPr>
          <w:p w:rsidR="00171EBD" w:rsidRPr="00E003A7" w:rsidRDefault="00171EBD" w:rsidP="00171EBD">
            <w:pPr>
              <w:spacing w:line="276" w:lineRule="auto"/>
              <w:jc w:val="both"/>
              <w:rPr>
                <w:rFonts w:ascii="Arial Narrow" w:hAnsi="Arial Narrow" w:cs="Arial"/>
              </w:rPr>
            </w:pPr>
            <w:r w:rsidRPr="00E003A7">
              <w:rPr>
                <w:rFonts w:ascii="Arial Narrow" w:hAnsi="Arial Narrow" w:cs="Arial"/>
              </w:rPr>
              <w:t>72</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 xml:space="preserve">Possui notas explicativas padrões, </w:t>
            </w:r>
            <w:r>
              <w:rPr>
                <w:rFonts w:ascii="Arial Narrow" w:hAnsi="Arial Narrow" w:cs="Arial"/>
              </w:rPr>
              <w:t xml:space="preserve">para todos os anexos da Lei 4320/64, e atualizações posteriores, daquelas obrigatórias, </w:t>
            </w:r>
            <w:r w:rsidRPr="00FD5CCD">
              <w:rPr>
                <w:rFonts w:ascii="Arial Narrow" w:hAnsi="Arial Narrow" w:cs="Arial"/>
              </w:rPr>
              <w:t>as quais efetuam os cálculos e possuem estrutura própria, conforme orienta o manual de prestação de contas do TCE-RO</w:t>
            </w:r>
            <w:r>
              <w:rPr>
                <w:rFonts w:ascii="Arial Narrow" w:hAnsi="Arial Narrow" w:cs="Arial"/>
              </w:rPr>
              <w:t>, permitindo ainda que o usuário crie ou descreva outras notas explicativas que desejar.</w:t>
            </w:r>
          </w:p>
        </w:tc>
      </w:tr>
      <w:tr w:rsidR="00171EBD" w:rsidTr="006E5AFF">
        <w:tc>
          <w:tcPr>
            <w:tcW w:w="567" w:type="dxa"/>
          </w:tcPr>
          <w:p w:rsidR="00171EBD" w:rsidRPr="00E003A7" w:rsidRDefault="00171EBD" w:rsidP="00171EBD">
            <w:pPr>
              <w:spacing w:line="276" w:lineRule="auto"/>
              <w:jc w:val="both"/>
              <w:rPr>
                <w:rFonts w:ascii="Arial Narrow" w:hAnsi="Arial Narrow" w:cs="Arial"/>
              </w:rPr>
            </w:pPr>
            <w:r w:rsidRPr="00E003A7">
              <w:rPr>
                <w:rFonts w:ascii="Arial Narrow" w:hAnsi="Arial Narrow" w:cs="Arial"/>
              </w:rPr>
              <w:lastRenderedPageBreak/>
              <w:t>73</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Permiti a emissão de todos os a</w:t>
            </w:r>
            <w:r>
              <w:rPr>
                <w:rFonts w:ascii="Arial Narrow" w:hAnsi="Arial Narrow" w:cs="Arial"/>
              </w:rPr>
              <w:t>nexos previstos na Lei 9.755/98.</w:t>
            </w:r>
          </w:p>
        </w:tc>
      </w:tr>
      <w:tr w:rsidR="00171EBD" w:rsidTr="006E5AFF">
        <w:tc>
          <w:tcPr>
            <w:tcW w:w="567" w:type="dxa"/>
          </w:tcPr>
          <w:p w:rsidR="00171EBD" w:rsidRPr="00E003A7" w:rsidRDefault="00171EBD" w:rsidP="00171EBD">
            <w:pPr>
              <w:spacing w:line="276" w:lineRule="auto"/>
              <w:jc w:val="both"/>
              <w:rPr>
                <w:rFonts w:ascii="Arial Narrow" w:hAnsi="Arial Narrow" w:cs="Arial"/>
              </w:rPr>
            </w:pPr>
            <w:r>
              <w:rPr>
                <w:rFonts w:ascii="Arial Narrow" w:hAnsi="Arial Narrow" w:cs="Arial"/>
              </w:rPr>
              <w:t>74</w:t>
            </w:r>
          </w:p>
        </w:tc>
        <w:tc>
          <w:tcPr>
            <w:tcW w:w="7933" w:type="dxa"/>
          </w:tcPr>
          <w:p w:rsidR="00171EBD" w:rsidRPr="00FD5CCD" w:rsidRDefault="00171EBD" w:rsidP="00171EBD">
            <w:pPr>
              <w:spacing w:line="276" w:lineRule="auto"/>
              <w:jc w:val="both"/>
              <w:rPr>
                <w:rFonts w:ascii="Arial Narrow" w:hAnsi="Arial Narrow" w:cs="Arial"/>
              </w:rPr>
            </w:pPr>
            <w:r w:rsidRPr="00FD5CCD">
              <w:rPr>
                <w:rFonts w:ascii="Arial Narrow" w:hAnsi="Arial Narrow" w:cs="Arial"/>
              </w:rPr>
              <w:t>Permiti a emissão de todos os anexos previstos na Instrução Normativa TCE-RO 13/2004, referente ao</w:t>
            </w:r>
            <w:r>
              <w:rPr>
                <w:rFonts w:ascii="Arial Narrow" w:hAnsi="Arial Narrow" w:cs="Arial"/>
              </w:rPr>
              <w:t>s</w:t>
            </w:r>
            <w:r w:rsidRPr="00FD5CCD">
              <w:rPr>
                <w:rFonts w:ascii="Arial Narrow" w:hAnsi="Arial Narrow" w:cs="Arial"/>
              </w:rPr>
              <w:t xml:space="preserve"> balancete</w:t>
            </w:r>
            <w:r>
              <w:rPr>
                <w:rFonts w:ascii="Arial Narrow" w:hAnsi="Arial Narrow" w:cs="Arial"/>
              </w:rPr>
              <w:t>s</w:t>
            </w:r>
            <w:r w:rsidRPr="00FD5CCD">
              <w:rPr>
                <w:rFonts w:ascii="Arial Narrow" w:hAnsi="Arial Narrow" w:cs="Arial"/>
              </w:rPr>
              <w:t xml:space="preserve"> mensa</w:t>
            </w:r>
            <w:r>
              <w:rPr>
                <w:rFonts w:ascii="Arial Narrow" w:hAnsi="Arial Narrow" w:cs="Arial"/>
              </w:rPr>
              <w:t>is</w:t>
            </w:r>
            <w:r w:rsidRPr="00FD5CCD">
              <w:rPr>
                <w:rFonts w:ascii="Arial Narrow" w:hAnsi="Arial Narrow" w:cs="Arial"/>
              </w:rPr>
              <w:t xml:space="preserve"> e balanços anuais</w:t>
            </w:r>
            <w:r>
              <w:rPr>
                <w:rFonts w:ascii="Arial Narrow" w:hAnsi="Arial Narrow" w:cs="Arial"/>
              </w:rPr>
              <w:t>.</w:t>
            </w:r>
          </w:p>
        </w:tc>
      </w:tr>
    </w:tbl>
    <w:p w:rsidR="00065D29" w:rsidRPr="00FD5CCD" w:rsidRDefault="00065D29" w:rsidP="00065D29">
      <w:pPr>
        <w:spacing w:after="0" w:line="276" w:lineRule="auto"/>
        <w:jc w:val="both"/>
        <w:rPr>
          <w:rFonts w:ascii="Arial Narrow" w:hAnsi="Arial Narrow" w:cs="Arial"/>
        </w:rPr>
      </w:pPr>
    </w:p>
    <w:p w:rsidR="00065D29" w:rsidRPr="00FD5CCD" w:rsidRDefault="00065D29" w:rsidP="00065D29">
      <w:pPr>
        <w:spacing w:after="0" w:line="276" w:lineRule="auto"/>
        <w:jc w:val="both"/>
        <w:rPr>
          <w:rFonts w:ascii="Arial Narrow" w:hAnsi="Arial Narrow" w:cs="Arial"/>
        </w:rPr>
      </w:pPr>
      <w:r w:rsidRPr="00FD5CCD">
        <w:rPr>
          <w:rFonts w:ascii="Arial Narrow" w:hAnsi="Arial Narrow" w:cs="Arial"/>
        </w:rPr>
        <w:t>;</w:t>
      </w:r>
    </w:p>
    <w:p w:rsidR="00065D29" w:rsidRPr="00FD5CCD" w:rsidRDefault="00065D29" w:rsidP="00065D29">
      <w:pPr>
        <w:spacing w:after="0" w:line="276" w:lineRule="auto"/>
        <w:jc w:val="both"/>
        <w:rPr>
          <w:rFonts w:ascii="Arial Narrow" w:hAnsi="Arial Narrow" w:cs="Arial"/>
        </w:rPr>
      </w:pPr>
      <w:r w:rsidRPr="00FD5CCD">
        <w:rPr>
          <w:rFonts w:ascii="Arial Narrow" w:eastAsia="Times New Roman" w:hAnsi="Arial Narrow" w:cs="Arial"/>
          <w:lang w:eastAsia="pt-BR"/>
        </w:rPr>
        <w:t>-</w:t>
      </w:r>
      <w:r w:rsidRPr="00FD5CCD">
        <w:rPr>
          <w:rFonts w:ascii="Arial Narrow" w:hAnsi="Arial Narrow" w:cs="Arial"/>
        </w:rPr>
        <w:t>.</w:t>
      </w:r>
    </w:p>
    <w:p w:rsidR="00065D29" w:rsidRPr="00FD5CCD" w:rsidRDefault="00065D29" w:rsidP="00065D29">
      <w:pPr>
        <w:spacing w:after="0" w:line="276" w:lineRule="auto"/>
        <w:jc w:val="both"/>
        <w:rPr>
          <w:rFonts w:ascii="Arial Narrow" w:hAnsi="Arial Narrow" w:cs="Arial"/>
        </w:rPr>
      </w:pPr>
      <w:r w:rsidRPr="00FD5CCD">
        <w:rPr>
          <w:rFonts w:ascii="Arial Narrow" w:eastAsia="Times New Roman" w:hAnsi="Arial Narrow" w:cs="Arial"/>
          <w:lang w:eastAsia="pt-BR"/>
        </w:rPr>
        <w:t>-</w:t>
      </w:r>
      <w:r w:rsidRPr="00FD5CCD">
        <w:rPr>
          <w:rFonts w:ascii="Arial Narrow" w:hAnsi="Arial Narrow" w:cs="Arial"/>
        </w:rPr>
        <w:t>.</w:t>
      </w:r>
    </w:p>
    <w:p w:rsidR="00E1549F" w:rsidRDefault="00E1549F"/>
    <w:sectPr w:rsidR="00E154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A6B"/>
    <w:multiLevelType w:val="hybridMultilevel"/>
    <w:tmpl w:val="C22CC548"/>
    <w:lvl w:ilvl="0" w:tplc="04160001">
      <w:start w:val="1"/>
      <w:numFmt w:val="bullet"/>
      <w:lvlText w:val=""/>
      <w:lvlJc w:val="left"/>
      <w:pPr>
        <w:ind w:left="720" w:hanging="360"/>
      </w:pPr>
      <w:rPr>
        <w:rFonts w:ascii="Symbol" w:hAnsi="Symbol" w:hint="default"/>
      </w:rPr>
    </w:lvl>
    <w:lvl w:ilvl="1" w:tplc="4C8E4FEC">
      <w:numFmt w:val="bullet"/>
      <w:lvlText w:val="•"/>
      <w:lvlJc w:val="left"/>
      <w:pPr>
        <w:ind w:left="1788" w:hanging="708"/>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29"/>
    <w:rsid w:val="00027A48"/>
    <w:rsid w:val="00065D29"/>
    <w:rsid w:val="0008612F"/>
    <w:rsid w:val="00091718"/>
    <w:rsid w:val="000A2205"/>
    <w:rsid w:val="00171EBD"/>
    <w:rsid w:val="001A65C6"/>
    <w:rsid w:val="001B7052"/>
    <w:rsid w:val="00234B0F"/>
    <w:rsid w:val="0023674E"/>
    <w:rsid w:val="002829EA"/>
    <w:rsid w:val="00333BE1"/>
    <w:rsid w:val="003509EB"/>
    <w:rsid w:val="003A65CE"/>
    <w:rsid w:val="003D17CA"/>
    <w:rsid w:val="0049090B"/>
    <w:rsid w:val="004E7BB2"/>
    <w:rsid w:val="005E767E"/>
    <w:rsid w:val="006478BD"/>
    <w:rsid w:val="0067726F"/>
    <w:rsid w:val="00683CB9"/>
    <w:rsid w:val="006A0570"/>
    <w:rsid w:val="006A4372"/>
    <w:rsid w:val="00775307"/>
    <w:rsid w:val="007E22CA"/>
    <w:rsid w:val="00855203"/>
    <w:rsid w:val="00880A19"/>
    <w:rsid w:val="00960E56"/>
    <w:rsid w:val="00A12CEA"/>
    <w:rsid w:val="00AD6C86"/>
    <w:rsid w:val="00AE0725"/>
    <w:rsid w:val="00B01B5E"/>
    <w:rsid w:val="00B223BE"/>
    <w:rsid w:val="00B67FFA"/>
    <w:rsid w:val="00B7645A"/>
    <w:rsid w:val="00D41646"/>
    <w:rsid w:val="00DB0EDD"/>
    <w:rsid w:val="00E003A7"/>
    <w:rsid w:val="00E0193F"/>
    <w:rsid w:val="00E1549F"/>
    <w:rsid w:val="00E36251"/>
    <w:rsid w:val="00F606D3"/>
    <w:rsid w:val="00F80EB6"/>
    <w:rsid w:val="00F93DB7"/>
    <w:rsid w:val="00FA19FB"/>
    <w:rsid w:val="00FE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2A6E6-D314-45DD-9709-3D33E34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D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65D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2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ABBE-F130-49B3-A25C-61FAE084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7</Pages>
  <Words>3407</Words>
  <Characters>18403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Cacia Paula Carvalho</dc:creator>
  <cp:keywords/>
  <dc:description/>
  <cp:lastModifiedBy>Diogo A.R. da Costa</cp:lastModifiedBy>
  <cp:revision>22</cp:revision>
  <dcterms:created xsi:type="dcterms:W3CDTF">2019-08-14T19:15:00Z</dcterms:created>
  <dcterms:modified xsi:type="dcterms:W3CDTF">2019-09-10T13:49:00Z</dcterms:modified>
</cp:coreProperties>
</file>