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990" w:rsidRDefault="004F1990" w:rsidP="004F1990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FOLHA DE PAGAMENTO, RECURSOS HUMANOS E HOLERITE WEB (PORTAL RH</w:t>
      </w:r>
      <w:r w:rsidR="00307F62">
        <w:rPr>
          <w:rFonts w:ascii="Arial Narrow" w:hAnsi="Arial Narrow" w:cs="Arial"/>
          <w:b/>
        </w:rPr>
        <w:t>.</w:t>
      </w:r>
    </w:p>
    <w:p w:rsidR="00307F62" w:rsidRPr="00AA2A67" w:rsidRDefault="00307F62" w:rsidP="004F1990">
      <w:pPr>
        <w:spacing w:after="0" w:line="276" w:lineRule="auto"/>
        <w:ind w:left="-284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4F1990" w:rsidRPr="00027A48" w:rsidTr="00FD0CE7">
        <w:tc>
          <w:tcPr>
            <w:tcW w:w="567" w:type="dxa"/>
          </w:tcPr>
          <w:p w:rsidR="004F1990" w:rsidRPr="00027A48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4F1990" w:rsidRPr="00027A48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de pessoas separado do cadastro dos contratos.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Limitar acesso dos usuários: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*Para visualização;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*Consultas;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*Alteração;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*Exclusão</w:t>
            </w:r>
          </w:p>
          <w:p w:rsidR="004F1990" w:rsidRPr="00AA2A67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*Contra senha nos processos críticos definidos pelo responsável.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 arquivo de importação do SEFIP, RAIS e DIRF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Aplicar automaticamente o redutor salarial aos servidores com salário maior que</w:t>
            </w:r>
          </w:p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definido pela entidade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4F1990" w:rsidRPr="00BB39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automaticamente o complemento do salário aos servidores com salário menor que o definido pela entidade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Consulta do movimento financeiro (ficha financeira) por período, por servidor e por tipo de folha calculada.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tecla de atalho para abertura de cadastro em qualquer local do sistema, possuindo menu de favoritos.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Gerar </w:t>
            </w:r>
            <w:r>
              <w:rPr>
                <w:rFonts w:ascii="Arial Narrow" w:hAnsi="Arial Narrow" w:cs="Arial"/>
              </w:rPr>
              <w:t>automaticamente</w:t>
            </w:r>
            <w:r w:rsidRPr="00FD5CCD">
              <w:rPr>
                <w:rFonts w:ascii="Arial Narrow" w:hAnsi="Arial Narrow" w:cs="Arial"/>
              </w:rPr>
              <w:t xml:space="preserve"> relatório de </w:t>
            </w:r>
            <w:r>
              <w:rPr>
                <w:rFonts w:ascii="Arial Narrow" w:hAnsi="Arial Narrow" w:cs="Arial"/>
              </w:rPr>
              <w:t xml:space="preserve">supostas </w:t>
            </w:r>
            <w:r w:rsidRPr="00FD5CCD">
              <w:rPr>
                <w:rFonts w:ascii="Arial Narrow" w:hAnsi="Arial Narrow" w:cs="Arial"/>
              </w:rPr>
              <w:t>inconsistências durante o cálculo da folha de pagamento.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CADASTRO DE FUNCIONÁRIOS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Validar o número do PIS/PASEP/CPF.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Mostrar as movimentações, dependentes, pensionistas de pensão alimentícia.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de novo contrato através de movimentação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Gravar o histórico das alterações dos campos sem movimentações predefinidas, com data e hora da alteração.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visualização do histórico identificando o campo alterado.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CADASTRO DE DEPENDENTES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de pelo menos os seguintes campos: nome, data de nascimento, número de documento, sexo, deficiência física, cursando superior.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Mudar automaticamente a situação do dependente, no caso de deixar de ser dependente para Salário família e IRRF.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CARGOS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todas as movimentações (cria vaga, altera carga horária, extingue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vaga, </w:t>
            </w:r>
            <w:proofErr w:type="spellStart"/>
            <w:r w:rsidRPr="00FD5CCD">
              <w:rPr>
                <w:rFonts w:ascii="Arial Narrow" w:hAnsi="Arial Narrow" w:cs="Arial"/>
              </w:rPr>
              <w:t>etc</w:t>
            </w:r>
            <w:proofErr w:type="spellEnd"/>
            <w:r w:rsidRPr="00FD5CCD">
              <w:rPr>
                <w:rFonts w:ascii="Arial Narrow" w:hAnsi="Arial Narrow" w:cs="Arial"/>
              </w:rPr>
              <w:t>) guardando o histórico das movimentações, inclusive relacionando o ato legal.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o número de vagas ocupadas e livres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cadastro das atribuições do Cargo/Especialidade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configuração dos cargos obedecendo ao vínculo do servidor (efetivo, temporário, comissionado, etc.).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Mostrar a faixa salarial inicial e final.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FUNÇÃO GRATIFICADA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das funções gratificadas.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nomeação dos servidores efetivos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automático.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AA2A67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CONSIGNADOS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cadastramento de credores de consignados, pelo menos os seguintes tipos: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*Empréstimos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*Plano de saúde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*Auxílio Alimentação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*Vale transporte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*Seguro de vida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*Sindicato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*Pensão Alimentícia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*Determinação Judicia</w:t>
            </w:r>
            <w:r>
              <w:rPr>
                <w:rFonts w:ascii="Arial Narrow" w:hAnsi="Arial Narrow" w:cs="Arial"/>
              </w:rPr>
              <w:t>l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25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configuração dos parâmetros dos consignados, prevendo faixas por idade, salário, conforme o tipo do consignado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cálculo automático dos consignados conforme parâmetros.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Vincular os credores aos credores da contabilidade para integração automática.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LOTAÇÕES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criação do modelo da lotaçã</w:t>
            </w:r>
            <w:r>
              <w:rPr>
                <w:rFonts w:ascii="Arial Narrow" w:hAnsi="Arial Narrow" w:cs="Arial"/>
              </w:rPr>
              <w:t>o conforme o modelo da entidade.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as mudanças pelo exercício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COMISSÕES DE TRABALHO\INQUÉRITO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criação de comissões diversas (inquérito, CIPA e outras).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previsão de pagamento de gratificação aos servidores nomeados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na comissão.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CADASTRO DE ATOS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dos Atos Legais emitidos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relacionamento da fundamentação legal dos atos emitidos</w:t>
            </w:r>
            <w:r>
              <w:rPr>
                <w:rFonts w:ascii="Arial Narrow" w:hAnsi="Arial Narrow" w:cs="Arial"/>
              </w:rPr>
              <w:t xml:space="preserve"> (leis, decretos, portarias).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Agrupar um ou vários servidores ao mesmo ato legal</w:t>
            </w:r>
            <w:r>
              <w:rPr>
                <w:rFonts w:ascii="Arial Narrow" w:hAnsi="Arial Narrow" w:cs="Arial"/>
              </w:rPr>
              <w:t xml:space="preserve"> por ocasião das movimentações de admissão, promoção, nomeação, gratificação, demissão e demais movimentações. 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407503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CÁLCULO DA FOLHA DE PAGAMENTO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abertura de vár</w:t>
            </w:r>
            <w:r>
              <w:rPr>
                <w:rFonts w:ascii="Arial Narrow" w:hAnsi="Arial Narrow" w:cs="Arial"/>
              </w:rPr>
              <w:t xml:space="preserve">ias folhas na mesma competência, sendo uma folha por tipo, como normal, adiantamento, férias, 13º salário, rescisão, complementar, podendo incluir funcionários, nas variadas folhas, antes de efetuar o fechamento da competência da mesma. 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Possibilitar o fechamento contábil, para a integração com a contabilidade, permitindo que se altere as informações, incluindo outros funcionários em algum dos tipos de folhas, gerando uma nova integração contábil de determinadas folhas ou funcionários. 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7933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Controlar a sequência das várias </w:t>
            </w:r>
            <w:r>
              <w:rPr>
                <w:rFonts w:ascii="Arial Narrow" w:hAnsi="Arial Narrow" w:cs="Arial"/>
              </w:rPr>
              <w:t>folhas calculadas, apagando automaticamente a folha normal, ao calcular férias, rescisão.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cálculo de todos os vínculos empregatícios, prevendo descontos de previdências para fundos de previdências diferentes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Fazer os cálculos das movimentações que implicarem nos valores da folha (nomeação, gratificação, adicionais, </w:t>
            </w:r>
            <w:proofErr w:type="spellStart"/>
            <w:r w:rsidRPr="00FD5CCD">
              <w:rPr>
                <w:rFonts w:ascii="Arial Narrow" w:hAnsi="Arial Narrow" w:cs="Arial"/>
              </w:rPr>
              <w:t>etc</w:t>
            </w:r>
            <w:proofErr w:type="spellEnd"/>
            <w:r w:rsidRPr="00FD5CCD">
              <w:rPr>
                <w:rFonts w:ascii="Arial Narrow" w:hAnsi="Arial Narrow" w:cs="Arial"/>
              </w:rPr>
              <w:t>).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o fechamento </w:t>
            </w:r>
            <w:r>
              <w:rPr>
                <w:rFonts w:ascii="Arial Narrow" w:hAnsi="Arial Narrow" w:cs="Arial"/>
              </w:rPr>
              <w:t xml:space="preserve">da competência </w:t>
            </w:r>
            <w:r w:rsidRPr="00FD5CCD">
              <w:rPr>
                <w:rFonts w:ascii="Arial Narrow" w:hAnsi="Arial Narrow" w:cs="Arial"/>
              </w:rPr>
              <w:t>da folha após o cálculo para não permitir alteração manual.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MOVIMENTAÇÕES DE PESSOAL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sistema deverá controlar pelo menos as seguintes movimentações: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*Substituição;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Aposentadoria;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Pensão;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*Revisão de Aposentadoria/Pensão;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Servidores Efetivos;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Servidores Efetivos em Comissão;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Servidores em Cargo de Comissão;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*Nomeação de Agente Político;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 Temporário;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Função Gratificada;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Estágio;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Gratificação de Função;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Adicionais;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*Cancelamento de Gratificações e Adicionais;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*Averbação de Cursos e Títulos;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Comissão de Trabalho;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*Isenção de Imposto de Renda;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*Emissão de Certidão de Tempo de Serviço;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*Movimentação de Grupo de Empenhamento;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*Movimentação de Conta Corrente;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Cedido (Vindo de Outra Entidade);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*À Disposição;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*Remanejamento;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*Adesão Pedido Demissão Voluntária – PDV;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*Reintegração.</w:t>
            </w:r>
            <w:r w:rsidRPr="00FD5CCD">
              <w:rPr>
                <w:rFonts w:ascii="Arial Narrow" w:hAnsi="Arial Narrow" w:cs="Arial"/>
              </w:rPr>
              <w:tab/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42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automático de cada movimentação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histórico de todas as movimentações por servidor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AFASTAMENTOS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criação e configuração dos afastamentos previdenciários e legais, tanto do </w:t>
            </w:r>
            <w:r>
              <w:rPr>
                <w:rFonts w:ascii="Arial Narrow" w:hAnsi="Arial Narrow" w:cs="Arial"/>
              </w:rPr>
              <w:t>RPPS quanto do RGPS.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cadastramento de afastamentos futuros.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Mudar a situação do servidor automaticamente ao</w:t>
            </w:r>
            <w:r>
              <w:rPr>
                <w:rFonts w:ascii="Arial Narrow" w:hAnsi="Arial Narrow" w:cs="Arial"/>
              </w:rPr>
              <w:t xml:space="preserve"> início e ao</w:t>
            </w:r>
            <w:r w:rsidRPr="00FD5CCD">
              <w:rPr>
                <w:rFonts w:ascii="Arial Narrow" w:hAnsi="Arial Narrow" w:cs="Arial"/>
              </w:rPr>
              <w:t xml:space="preserve"> término do afastamento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automaticamente todos os afastamentos cadastrados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C35CFC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FÉRIAS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controle de períodos de férias, bem com os saldos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configuração conforme a legislação vigente do Pode</w:t>
            </w:r>
            <w:r>
              <w:rPr>
                <w:rFonts w:ascii="Arial Narrow" w:hAnsi="Arial Narrow" w:cs="Arial"/>
              </w:rPr>
              <w:t>r</w:t>
            </w:r>
            <w:r w:rsidRPr="00FD5CCD">
              <w:rPr>
                <w:rFonts w:ascii="Arial Narrow" w:hAnsi="Arial Narrow" w:cs="Arial"/>
              </w:rPr>
              <w:t xml:space="preserve"> executivo.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programação de férias para um período determinado.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relatório para programação de férias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FD5CCD">
              <w:rPr>
                <w:rFonts w:ascii="Arial Narrow" w:hAnsi="Arial Narrow" w:cs="Arial"/>
              </w:rPr>
              <w:t>Fazer a consignações dos valores a serem descontados do servidor no caso de adiantamento do salário de férias.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53</w:t>
            </w:r>
          </w:p>
        </w:tc>
        <w:tc>
          <w:tcPr>
            <w:tcW w:w="7933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a apuração da média das verbas variáveis conforme natureza</w:t>
            </w:r>
            <w:r>
              <w:rPr>
                <w:rFonts w:ascii="Arial Narrow" w:hAnsi="Arial Narrow" w:cs="Arial"/>
              </w:rPr>
              <w:t xml:space="preserve"> dos eventos (proventos e descontos).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o aviso e recibo de férias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EXONERAÇÃO/RESCISÃO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livre dos modelos de exoneração/rescisão conforme legislação municipal e outras exigências.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56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de rescisão complementar, tanto diferenças de reajuste salarial quanto diferenças de verbas pagas a menor ou não pagas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automaticamente os saldos de férias que por ventura o servidor venha a ter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das verbas na licença sem vencimento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emissão do termo de exoneração/rescisão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DÉCIMO TERCEIRO SALÁRIO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a apuração da média das verbas variáveis conforme natureza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Prever a dedução dos afastamentos do exercício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62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Prever o desconto do adiantamento da 1ª parcela do 13º salário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simulação da previsão do 13º salário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Prever o pagamento da </w:t>
            </w:r>
            <w:r w:rsidRPr="00FD5CCD">
              <w:rPr>
                <w:rFonts w:ascii="Arial Narrow" w:hAnsi="Arial Narrow" w:cs="Arial"/>
              </w:rPr>
              <w:t xml:space="preserve">1ª parcela </w:t>
            </w:r>
            <w:r>
              <w:rPr>
                <w:rFonts w:ascii="Arial Narrow" w:hAnsi="Arial Narrow" w:cs="Arial"/>
              </w:rPr>
              <w:t>no aniversário.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PENSÃO ALIMENTÍCIA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65</w:t>
            </w:r>
          </w:p>
        </w:tc>
        <w:tc>
          <w:tcPr>
            <w:tcW w:w="7933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cadastro dos tipos de pensão diversos conforme arbitragem da Justiça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</w:t>
            </w:r>
          </w:p>
        </w:tc>
        <w:tc>
          <w:tcPr>
            <w:tcW w:w="7933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do beneficiário da pensão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envio de arquivo bancário</w:t>
            </w:r>
            <w:r>
              <w:rPr>
                <w:rFonts w:ascii="Arial Narrow" w:hAnsi="Arial Narrow" w:cs="Arial"/>
              </w:rPr>
              <w:t xml:space="preserve"> dos pensionistas, conforme conta bancária indicada.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CONCURSO PÚBLICO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68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todos os editais do concurso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seleção dos cargos que farão parte do edital, bem como mostrar as vagas disponíveis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os candidatos inscritos por cargo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cadastramento dos modelos de avaliação do concurso por cargo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72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processamento dos resultados do concurso, dando a lista de classificação mantendo o registro no banco de dados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73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Consignar a vaga a partir do momento da convocação do candidato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822153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PROGRESSÃO FUNCIONAL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74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Permitir pelo menos os seguintes tipos de progressão funcional: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*Avaliação de desempenho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*Anuidade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*Titulação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concessão de progressão funcional em qualquer um dos tipos, tanto na vertical quanto na horizontal.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76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Permitir a criação dos modelos de avaliação conforme a lei do </w:t>
            </w:r>
            <w:r>
              <w:rPr>
                <w:rFonts w:ascii="Arial Narrow" w:hAnsi="Arial Narrow" w:cs="Arial"/>
              </w:rPr>
              <w:t>município</w:t>
            </w:r>
            <w:r w:rsidRPr="00FD5CCD">
              <w:rPr>
                <w:rFonts w:ascii="Arial Narrow" w:hAnsi="Arial Narrow" w:cs="Arial"/>
              </w:rPr>
              <w:t>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77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Processar os resultados das avaliações funcionais bem como os demais requisitos automaticamente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 ato legal da concessão da progressão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automático a movimentação no cadastro do funcionário após parecer favorável da movimentação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ADICIONAL TEMPO DE SERVIÇO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Processar o adicional de tempo de serviço verificando a anuidade bem como a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dedução dos afastamentos previstos em lei.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 ato legal de concessão do adicional de tempo de serviço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82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automático a movimentação no cadastro do servidor após parecer favorável da movimentação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CONTRATAÇÃO DE AUTÔNOMOS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cadastramento de diversos contratos para a mesma pessoa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vários contratos concomitantemente para a mesma pessoa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o desconto da contribuição previdenciária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86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o desconto do IRRF, somando os diversos contratos da mesma pessoa.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87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o histórico de todos os autônomos contratados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o Recibo de Pagamento de Autônomo (RPA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89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os autônomos pagos na competência para o SEFIP</w:t>
            </w:r>
            <w:r>
              <w:rPr>
                <w:rFonts w:ascii="Arial Narrow" w:hAnsi="Arial Narrow" w:cs="Arial"/>
              </w:rPr>
              <w:t xml:space="preserve"> e DIRF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FD5CCD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PORTAL RH WEB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do Comprovante de Rendimentos.</w:t>
            </w:r>
            <w:r>
              <w:rPr>
                <w:rFonts w:ascii="Arial Narrow" w:hAnsi="Arial Narrow" w:cs="Arial"/>
              </w:rPr>
              <w:t xml:space="preserve"> (Cédula C)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91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do Recibo de Pagamento</w:t>
            </w:r>
            <w:r>
              <w:rPr>
                <w:rFonts w:ascii="Arial Narrow" w:hAnsi="Arial Narrow" w:cs="Arial"/>
              </w:rPr>
              <w:t xml:space="preserve"> (contracheque/holerite)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controle de acesso por usuário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93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Liberar emissão dos holerites antes do fechamento de folha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94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geração de senhas </w:t>
            </w:r>
            <w:r>
              <w:rPr>
                <w:rFonts w:ascii="Arial Narrow" w:hAnsi="Arial Narrow" w:cs="Arial"/>
              </w:rPr>
              <w:t>com o número da matricula,</w:t>
            </w:r>
            <w:r w:rsidRPr="00FD5CCD">
              <w:rPr>
                <w:rFonts w:ascii="Arial Narrow" w:hAnsi="Arial Narrow" w:cs="Arial"/>
              </w:rPr>
              <w:t xml:space="preserve"> para acesso ao portal web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onde exista a opção de </w:t>
            </w:r>
            <w:r>
              <w:rPr>
                <w:rFonts w:ascii="Arial Narrow" w:hAnsi="Arial Narrow" w:cs="Arial"/>
              </w:rPr>
              <w:t xml:space="preserve">alteração da senha para </w:t>
            </w:r>
            <w:r w:rsidRPr="00FD5CCD">
              <w:rPr>
                <w:rFonts w:ascii="Arial Narrow" w:hAnsi="Arial Narrow" w:cs="Arial"/>
              </w:rPr>
              <w:t xml:space="preserve">emissão através do </w:t>
            </w:r>
            <w:r>
              <w:rPr>
                <w:rFonts w:ascii="Arial Narrow" w:hAnsi="Arial Narrow" w:cs="Arial"/>
              </w:rPr>
              <w:t>recibo de pagamento do servidor.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95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definir administrador para usuários específicos no controle das informações do módulo web</w:t>
            </w:r>
          </w:p>
        </w:tc>
      </w:tr>
      <w:tr w:rsidR="004F1990" w:rsidTr="00FD0CE7">
        <w:tc>
          <w:tcPr>
            <w:tcW w:w="8500" w:type="dxa"/>
            <w:gridSpan w:val="2"/>
          </w:tcPr>
          <w:p w:rsidR="004F1990" w:rsidRPr="002B294B" w:rsidRDefault="004F1990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B294B">
              <w:rPr>
                <w:rFonts w:ascii="Arial Narrow" w:hAnsi="Arial Narrow" w:cs="Arial"/>
                <w:b/>
              </w:rPr>
              <w:t>INTEGRAÇÃO CONTÁBIL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7933" w:type="dxa"/>
          </w:tcPr>
          <w:p w:rsidR="004F1990" w:rsidRPr="00FD5CCD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a integração com a contabilidade, pelo banco de dados, permitindo a configuração das despesas (desdobramentos/</w:t>
            </w:r>
            <w:proofErr w:type="spellStart"/>
            <w:r>
              <w:rPr>
                <w:rFonts w:ascii="Arial Narrow" w:hAnsi="Arial Narrow" w:cs="Arial"/>
              </w:rPr>
              <w:t>subdesdobramentos</w:t>
            </w:r>
            <w:proofErr w:type="spellEnd"/>
            <w:r>
              <w:rPr>
                <w:rFonts w:ascii="Arial Narrow" w:hAnsi="Arial Narrow" w:cs="Arial"/>
              </w:rPr>
              <w:t>), fornecedores e demais dados para geração da Solicitação de Despesa/Reserva de Dotação, empenho, liquidação, retenção, mota extra e ordem de pagamento automaticamente.</w:t>
            </w:r>
          </w:p>
        </w:tc>
      </w:tr>
      <w:tr w:rsidR="004F1990" w:rsidTr="00FD0CE7">
        <w:tc>
          <w:tcPr>
            <w:tcW w:w="567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</w:t>
            </w:r>
          </w:p>
        </w:tc>
        <w:tc>
          <w:tcPr>
            <w:tcW w:w="7933" w:type="dxa"/>
          </w:tcPr>
          <w:p w:rsidR="004F1990" w:rsidRDefault="004F1990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a separação das despesas por entidades da administração direta, mesmo não sendo separada as entidades da folha de pagamento.</w:t>
            </w:r>
          </w:p>
        </w:tc>
      </w:tr>
      <w:tr w:rsidR="00FD3AC4" w:rsidTr="00FD0CE7">
        <w:tc>
          <w:tcPr>
            <w:tcW w:w="567" w:type="dxa"/>
          </w:tcPr>
          <w:p w:rsidR="00FD3AC4" w:rsidRDefault="00FD3AC4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98</w:t>
            </w:r>
          </w:p>
        </w:tc>
        <w:tc>
          <w:tcPr>
            <w:tcW w:w="7933" w:type="dxa"/>
          </w:tcPr>
          <w:p w:rsidR="00FD3AC4" w:rsidRDefault="00FD3AC4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Possibilitar o apontamento do cargo original para os servidores afastados para o RPPS.</w:t>
            </w:r>
          </w:p>
        </w:tc>
      </w:tr>
    </w:tbl>
    <w:p w:rsidR="004F1990" w:rsidRDefault="004F1990" w:rsidP="004F1990"/>
    <w:p w:rsidR="00E1549F" w:rsidRPr="004F1990" w:rsidRDefault="00E1549F" w:rsidP="004F1990"/>
    <w:sectPr w:rsidR="00E1549F" w:rsidRPr="004F1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35A6D"/>
    <w:rsid w:val="001A65C6"/>
    <w:rsid w:val="001B7052"/>
    <w:rsid w:val="00234B0F"/>
    <w:rsid w:val="0023674E"/>
    <w:rsid w:val="002829EA"/>
    <w:rsid w:val="00307F62"/>
    <w:rsid w:val="00333BE1"/>
    <w:rsid w:val="003509EB"/>
    <w:rsid w:val="003A65CE"/>
    <w:rsid w:val="003D17CA"/>
    <w:rsid w:val="0049090B"/>
    <w:rsid w:val="004F1990"/>
    <w:rsid w:val="005E767E"/>
    <w:rsid w:val="006478BD"/>
    <w:rsid w:val="0067726F"/>
    <w:rsid w:val="00683CB9"/>
    <w:rsid w:val="006A0570"/>
    <w:rsid w:val="006A4372"/>
    <w:rsid w:val="00775307"/>
    <w:rsid w:val="007C4CC7"/>
    <w:rsid w:val="007E22CA"/>
    <w:rsid w:val="00855203"/>
    <w:rsid w:val="00880A19"/>
    <w:rsid w:val="00960E56"/>
    <w:rsid w:val="00A12CEA"/>
    <w:rsid w:val="00AD6C86"/>
    <w:rsid w:val="00AE0725"/>
    <w:rsid w:val="00B01B5E"/>
    <w:rsid w:val="00B223BE"/>
    <w:rsid w:val="00B67FFA"/>
    <w:rsid w:val="00B7645A"/>
    <w:rsid w:val="00D41646"/>
    <w:rsid w:val="00DB0EDD"/>
    <w:rsid w:val="00E003A7"/>
    <w:rsid w:val="00E0193F"/>
    <w:rsid w:val="00E1549F"/>
    <w:rsid w:val="00E36251"/>
    <w:rsid w:val="00F606D3"/>
    <w:rsid w:val="00F80EB6"/>
    <w:rsid w:val="00F93DB7"/>
    <w:rsid w:val="00F95A91"/>
    <w:rsid w:val="00FA19FB"/>
    <w:rsid w:val="00FD3AC4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952E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7236-E15F-4915-BD3B-322E3FFD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</Pages>
  <Words>1620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26</cp:revision>
  <dcterms:created xsi:type="dcterms:W3CDTF">2019-08-14T19:15:00Z</dcterms:created>
  <dcterms:modified xsi:type="dcterms:W3CDTF">2019-09-10T14:51:00Z</dcterms:modified>
</cp:coreProperties>
</file>