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68" w:rsidRPr="00FD5CCD" w:rsidRDefault="00160B68" w:rsidP="00160B68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160B68" w:rsidRPr="00FD5CCD" w:rsidRDefault="00160B68" w:rsidP="00160B68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VEÍCULOS (FROTAS</w:t>
      </w:r>
      <w:r w:rsidR="008E4271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160B68" w:rsidRPr="00027A48" w:rsidTr="00B6293C">
        <w:tc>
          <w:tcPr>
            <w:tcW w:w="567" w:type="dxa"/>
          </w:tcPr>
          <w:p w:rsidR="00160B68" w:rsidRPr="00027A4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160B68" w:rsidRPr="00603387" w:rsidRDefault="00160B68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veículos e seus dados relevantes tais como: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*Data de aquisição;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*Renavan;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*Espécie do Veículo;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*Lotação;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*Tipo de Combustível;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*Modelo;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*Marca;</w:t>
            </w:r>
          </w:p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*Centro de Custo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*Capacidade do Tanque;</w:t>
            </w:r>
          </w:p>
          <w:p w:rsidR="00160B68" w:rsidRPr="00D23E1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*Dados do seguro.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160B68" w:rsidRPr="00AA2A67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histórico de trocas e gerenciamento de velocímetros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movimentos de medidores avulsos, para casos, em que o Hodômetro/Horímetro esteja quebrado e queira gerenciar por km rodado/hora trabalhada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ocorrências</w:t>
            </w:r>
            <w:r>
              <w:rPr>
                <w:rFonts w:ascii="Arial Narrow" w:hAnsi="Arial Narrow" w:cs="Arial"/>
              </w:rPr>
              <w:t xml:space="preserve"> dos veículos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160B68" w:rsidRPr="00BB39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registro dos motoristas controlando o vencimento de cada cadastro emitindo mensagem de CNH vencidas ou a vencer no período de 30 dias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 de avarias do veículo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opção de agendamentos de uso de veículos por motorista e destino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os destinos possam estar agrupados por rotas</w:t>
            </w:r>
            <w:r>
              <w:rPr>
                <w:rFonts w:ascii="Arial Narrow" w:hAnsi="Arial Narrow" w:cs="Arial"/>
              </w:rPr>
              <w:t>, p</w:t>
            </w:r>
            <w:r w:rsidRPr="00FD5CCD">
              <w:rPr>
                <w:rFonts w:ascii="Arial Narrow" w:hAnsi="Arial Narrow" w:cs="Arial"/>
              </w:rPr>
              <w:t>ossibilitar a realização de uma viagem casada</w:t>
            </w:r>
            <w:r>
              <w:rPr>
                <w:rFonts w:ascii="Arial Narrow" w:hAnsi="Arial Narrow" w:cs="Arial"/>
              </w:rPr>
              <w:t xml:space="preserve"> que passe pela mesma rota. 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alerta quando houver agendamentos para uma mesma rota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o controle dos débitos dos veículos, tais como: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*Licenciamento;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Obrigatório;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*Multas.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um controle de vencimento dos itens dos veículos</w:t>
            </w:r>
            <w:r>
              <w:rPr>
                <w:rFonts w:ascii="Arial Narrow" w:hAnsi="Arial Narrow" w:cs="Arial"/>
              </w:rPr>
              <w:t>, tipo óleo lubrificante, baterias e demais itens que necessitem de controle de vencimento, emitindo</w:t>
            </w:r>
            <w:r w:rsidRPr="00FD5CCD">
              <w:rPr>
                <w:rFonts w:ascii="Arial Narrow" w:hAnsi="Arial Narrow" w:cs="Arial"/>
              </w:rPr>
              <w:t xml:space="preserve"> alerta quando houver algum item vencido ou próximo </w:t>
            </w:r>
            <w:r>
              <w:rPr>
                <w:rFonts w:ascii="Arial Narrow" w:hAnsi="Arial Narrow" w:cs="Arial"/>
              </w:rPr>
              <w:t>ao vencimento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com os sistemas de Almoxarifado, Contábil e Patrimônio.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parametrização puxando item direto do empenho, não deixando informar item que não seja destinado ao controle de frotas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Deverá considerar o vencimento por tipo de validade </w:t>
            </w:r>
            <w:r>
              <w:rPr>
                <w:rFonts w:ascii="Arial Narrow" w:hAnsi="Arial Narrow" w:cs="Arial"/>
              </w:rPr>
              <w:t xml:space="preserve">como </w:t>
            </w:r>
            <w:r w:rsidRPr="00FD5CCD">
              <w:rPr>
                <w:rFonts w:ascii="Arial Narrow" w:hAnsi="Arial Narrow" w:cs="Arial"/>
              </w:rPr>
              <w:t>data ou quilometragem rodada/hora trabalhada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todos os gastos dos veículos, através de requisições ou ordens de serviços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160B68" w:rsidRPr="00603387" w:rsidRDefault="00160B68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Possuir identificação da bateria, marca, registro de trocas e registro de trocas entre os veículos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geração dos gastos relativo à frota, vinculando diversas requisições para o mesmo veículo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movimentação de garagem</w:t>
            </w:r>
            <w:r>
              <w:rPr>
                <w:rFonts w:ascii="Arial Narrow" w:hAnsi="Arial Narrow" w:cs="Arial"/>
              </w:rPr>
              <w:t>, para disponibilização no Portal Transparência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19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Identificar os pneus da frota incluindo: data em que o pneu foi colocado no veículo, identificação específica para o pneu, posição que o pneu foi colocado no veículo (dianteiro direito, dianteiro esquerdo, dianteiro traseiro e etc..), registros de trocas de pneus de um veículo para o outro, registros de rodízio do pneu, quilometragem total do pneu, quilometragem do pneu após o rodízio e quantidades de ressolagens do pneu</w:t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relatórios de prestação de contas tais como: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Relatório de Requisições de Abastecimento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Controle de uso de Veículos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Autorização para deslocamento intermunicipal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Requisição de serviços e peças dos veículos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movimento diário de cada veículo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de despesa de manutenção de veículos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custo operacional de cada veículo</w:t>
            </w:r>
          </w:p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Geral (mensal/trimestral/anual) de custo operacional de cada veículo.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160B68" w:rsidTr="00B6293C">
        <w:tc>
          <w:tcPr>
            <w:tcW w:w="567" w:type="dxa"/>
          </w:tcPr>
          <w:p w:rsidR="00160B68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160B68" w:rsidRPr="00FD5CCD" w:rsidRDefault="00160B6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Emissão dos anexos I a IX, conforme normatiza o processo </w:t>
            </w:r>
            <w:r w:rsidRPr="00731B6D">
              <w:rPr>
                <w:rFonts w:ascii="Arial Narrow" w:hAnsi="Arial Narrow"/>
              </w:rPr>
              <w:t>3862/2006/TCER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160B68" w:rsidRDefault="00160B68" w:rsidP="00160B68"/>
    <w:p w:rsidR="00DC4F7B" w:rsidRPr="00160B68" w:rsidRDefault="00DC4F7B" w:rsidP="00160B68"/>
    <w:sectPr w:rsidR="00DC4F7B" w:rsidRPr="00160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60B68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7E5D75"/>
    <w:rsid w:val="00855203"/>
    <w:rsid w:val="00880A19"/>
    <w:rsid w:val="008E4271"/>
    <w:rsid w:val="00960E56"/>
    <w:rsid w:val="00994C5D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113F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77BE-7F99-482C-99B9-4256871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2019-09-10T18:23:00Z</dcterms:modified>
</cp:coreProperties>
</file>