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38" w:rsidRPr="00FD5CCD" w:rsidRDefault="000F2E38" w:rsidP="000F2E38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0F2E38" w:rsidRDefault="000F2E38" w:rsidP="000F2E38">
      <w:pPr>
        <w:spacing w:after="0" w:line="276" w:lineRule="auto"/>
        <w:ind w:left="-284"/>
        <w:jc w:val="both"/>
        <w:rPr>
          <w:rFonts w:ascii="Arial Narrow" w:hAnsi="Arial Narrow" w:cs="Arial"/>
        </w:rPr>
      </w:pPr>
      <w:bookmarkStart w:id="0" w:name="_Hlk536535450"/>
      <w:r w:rsidRPr="00FD5CCD">
        <w:rPr>
          <w:rFonts w:ascii="Arial Narrow" w:hAnsi="Arial Narrow" w:cs="Arial"/>
          <w:b/>
        </w:rPr>
        <w:t>SISTEMA DE PATRIMÔNIO</w:t>
      </w:r>
      <w:bookmarkEnd w:id="0"/>
      <w:r w:rsidR="000023D4">
        <w:rPr>
          <w:rFonts w:ascii="Arial Narrow" w:hAnsi="Arial Narrow" w:cs="Arial"/>
        </w:rPr>
        <w:t>.</w:t>
      </w:r>
    </w:p>
    <w:p w:rsidR="000023D4" w:rsidRPr="0065656E" w:rsidRDefault="000023D4" w:rsidP="000F2E38">
      <w:pPr>
        <w:spacing w:after="0" w:line="276" w:lineRule="auto"/>
        <w:ind w:left="-284"/>
        <w:jc w:val="both"/>
        <w:rPr>
          <w:rFonts w:ascii="Arial Narrow" w:hAnsi="Arial Narrow" w:cs="Arial"/>
        </w:rPr>
      </w:pPr>
      <w:bookmarkStart w:id="1" w:name="_GoBack"/>
      <w:bookmarkEnd w:id="1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0F2E38" w:rsidRPr="00027A48" w:rsidTr="00B6293C">
        <w:tc>
          <w:tcPr>
            <w:tcW w:w="567" w:type="dxa"/>
          </w:tcPr>
          <w:p w:rsidR="000F2E38" w:rsidRPr="00027A4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0F2E38" w:rsidRPr="00603387" w:rsidRDefault="000F2E38" w:rsidP="00B6293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registros dos bens e seus dados relevantes tais como:</w:t>
            </w:r>
          </w:p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*Número do tombamento.</w:t>
            </w:r>
          </w:p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*Descrição.</w:t>
            </w:r>
          </w:p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*Especificação.</w:t>
            </w:r>
          </w:p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*Valor da aquisição.</w:t>
            </w:r>
          </w:p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*Valor Atual.</w:t>
            </w:r>
          </w:p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*Foto do bem.</w:t>
            </w:r>
          </w:p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*Estado de conservação (com histórico de troca).</w:t>
            </w:r>
          </w:p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*Categoria (com histórico de troca).</w:t>
            </w:r>
          </w:p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*Localização (com histórico de troca).</w:t>
            </w:r>
          </w:p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hAnsi="Arial Narrow" w:cs="Arial"/>
              </w:rPr>
              <w:t>*Campo para observação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0F2E38" w:rsidRPr="00AA2A67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Controlar o saldo de empenhos, </w:t>
            </w:r>
            <w:r>
              <w:rPr>
                <w:rFonts w:ascii="Arial Narrow" w:hAnsi="Arial Narrow" w:cs="Arial"/>
              </w:rPr>
              <w:t xml:space="preserve">dos itens ainda não tombados, </w:t>
            </w:r>
            <w:r w:rsidRPr="00FD5CCD">
              <w:rPr>
                <w:rFonts w:ascii="Arial Narrow" w:hAnsi="Arial Narrow" w:cs="Arial"/>
              </w:rPr>
              <w:t>ou seja, deverá manter saldo de empenhos de despesas patrimoniais e respectivos vínculos entre os empenhos e os bens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Flexibilizar os registro de locais em quant</w:t>
            </w:r>
            <w:r>
              <w:rPr>
                <w:rFonts w:ascii="Arial Narrow" w:hAnsi="Arial Narrow" w:cs="Arial"/>
              </w:rPr>
              <w:t>os níveis a entidade necessitar, sempre vinculados a uma unidade orçamentária prevista no orçamento da entidade.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registros de manutenções de bens, para gerenciamento dos bens que estão em manutenção e a quantidade de vezes em que houve manutenção deste bem, para análise de possível descarte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registros de todos os tipos de movimentos de bens tais como:</w:t>
            </w:r>
          </w:p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*Baixa de bens.</w:t>
            </w:r>
          </w:p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*Correções de valores de bens.</w:t>
            </w:r>
          </w:p>
          <w:p w:rsidR="000F2E38" w:rsidRPr="00BB39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*Transferências de bens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Possuir registro de imóveis com as informações, tais como: </w:t>
            </w:r>
          </w:p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Inscrição cadastral.</w:t>
            </w:r>
          </w:p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Matrícula.</w:t>
            </w:r>
          </w:p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Data da Matrícula.</w:t>
            </w:r>
          </w:p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Todo histórico de controle de registros do imóvel. Endereços.</w:t>
            </w:r>
          </w:p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Coordenadas geográficas (com histórico de mudança). Medidas do imóvel (com histórico de mudança).</w:t>
            </w:r>
          </w:p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Gerenciamento.</w:t>
            </w:r>
          </w:p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Consulta de todas as intervenções já realizadas no imóvel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ficha individual de todas as operações já realizadas nos bens em ordem cronológica, possibilitando a visualização da operação e dos valores a cada etapa.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registros de inventários de bens, permitindo consulta consolidada por contas contábeis e seus respectivos valores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vinculação de quantos arquivos digitalizados forem necessários para cada bem tombado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Possuir rotina que permita a contabilização mensal automática, com a execução de lançamentos contábeis de acordo com as contas contábeis dos bens e </w:t>
            </w:r>
            <w:r>
              <w:rPr>
                <w:rFonts w:ascii="Arial Narrow" w:hAnsi="Arial Narrow" w:cs="Arial"/>
              </w:rPr>
              <w:t>operações e seguindo</w:t>
            </w:r>
            <w:r w:rsidRPr="00FD5CCD">
              <w:rPr>
                <w:rFonts w:ascii="Arial Narrow" w:hAnsi="Arial Narrow" w:cs="Arial"/>
              </w:rPr>
              <w:t xml:space="preserve"> parametrização executada, com relação a contas e contrapartidas.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compartilhamento de veículos com outras entidades, evitando assim a baixa em uma e a entrada em outra quando se trata de abastecimento para viagem ou serviço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12</w:t>
            </w:r>
          </w:p>
        </w:tc>
        <w:tc>
          <w:tcPr>
            <w:tcW w:w="7933" w:type="dxa"/>
          </w:tcPr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emissão de termo de responsabilidade (EPI, Ferramentas, veículos, </w:t>
            </w:r>
            <w:proofErr w:type="spellStart"/>
            <w:r w:rsidRPr="00FD5CCD">
              <w:rPr>
                <w:rFonts w:ascii="Arial Narrow" w:hAnsi="Arial Narrow" w:cs="Arial"/>
              </w:rPr>
              <w:t>etc</w:t>
            </w:r>
            <w:proofErr w:type="spellEnd"/>
            <w:r w:rsidRPr="00FD5CCD">
              <w:rPr>
                <w:rFonts w:ascii="Arial Narrow" w:hAnsi="Arial Narrow" w:cs="Arial"/>
              </w:rPr>
              <w:t>) individual, ou por departamento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geração e leitura de etiquetas com código de barra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Codificar os bens permanentes de forma a agrupá-los por natureza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controle dos bens recebidos ou cedidos em comodato a outros órgãos da administração pública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0F2E38" w:rsidRPr="00603387" w:rsidRDefault="000F2E38" w:rsidP="00B6293C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hAnsi="Arial Narrow" w:cs="Arial"/>
              </w:rPr>
              <w:t>Manter registro histórico de todas as movimentações dos bens patrimoniais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consulta aos bens por diversos critérios como código de identificação, localização, natureza ou responsável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Emitir relatório de bens em inventário, informando:</w:t>
            </w:r>
          </w:p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*Localizados e pertencentes ao setor;</w:t>
            </w:r>
          </w:p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*Localizados, mas não pertencentes ao setor;</w:t>
            </w:r>
          </w:p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*Não Localizados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registrar as comissões de inventários informando os membros, vigência inicial e final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Conter o recurso de “gerador de relatório”, que permite ao usuário emitir relatório com conteúdo, “</w:t>
            </w:r>
            <w:proofErr w:type="spellStart"/>
            <w:r w:rsidRPr="00FD5CCD">
              <w:rPr>
                <w:rFonts w:ascii="Arial Narrow" w:hAnsi="Arial Narrow" w:cs="Arial"/>
              </w:rPr>
              <w:t>lay-out</w:t>
            </w:r>
            <w:proofErr w:type="spellEnd"/>
            <w:r w:rsidRPr="00FD5CCD">
              <w:rPr>
                <w:rFonts w:ascii="Arial Narrow" w:hAnsi="Arial Narrow" w:cs="Arial"/>
              </w:rPr>
              <w:t>” e ordens selecionáveis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Emitir e registrar Termo de Guarda e Responsabilidade, individual ou coletivo dos </w:t>
            </w:r>
            <w:r>
              <w:rPr>
                <w:rFonts w:ascii="Arial Narrow" w:hAnsi="Arial Narrow" w:cs="Arial"/>
              </w:rPr>
              <w:t>bens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que em qualquer ponto do sistema um item possa ser acessado tanto pelo seu código interno como pela placa de identificação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Emissão de relatório de depreciação por tipo, por conta contábil e demais com opção de </w:t>
            </w:r>
            <w:r>
              <w:rPr>
                <w:rFonts w:ascii="Arial Narrow" w:hAnsi="Arial Narrow" w:cs="Arial"/>
              </w:rPr>
              <w:t>imprimir resumidamente, suprimindo bens (itens)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Emissão de relatório de bens por conta contábil por tipo, por conta, por situação, resumido, consolidado e bens de terceiro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7933" w:type="dxa"/>
          </w:tcPr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relatórios gerenciais para os Setores Administrativos; emissão de Balancetes por Secretaria, Divisão, Seção, Local ou Conta Contábil Patrimonial</w:t>
            </w:r>
          </w:p>
        </w:tc>
      </w:tr>
      <w:tr w:rsidR="000F2E38" w:rsidTr="00B6293C">
        <w:tc>
          <w:tcPr>
            <w:tcW w:w="567" w:type="dxa"/>
          </w:tcPr>
          <w:p w:rsidR="000F2E38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933" w:type="dxa"/>
          </w:tcPr>
          <w:p w:rsidR="000F2E38" w:rsidRPr="00FD5CCD" w:rsidRDefault="000F2E38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Ao tombar um bem o sistema deverá validar os itens do empenho, a unidade orçamentária do empenho deverá ser igual a unidade orçamentária vinculada ao local do bem.</w:t>
            </w:r>
          </w:p>
        </w:tc>
      </w:tr>
    </w:tbl>
    <w:p w:rsidR="000F2E38" w:rsidRDefault="000F2E38" w:rsidP="000F2E38"/>
    <w:p w:rsidR="00E1549F" w:rsidRPr="000F2E38" w:rsidRDefault="00E1549F" w:rsidP="000F2E38"/>
    <w:sectPr w:rsidR="00E1549F" w:rsidRPr="000F2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023D4"/>
    <w:rsid w:val="00027A48"/>
    <w:rsid w:val="00065D29"/>
    <w:rsid w:val="0008612F"/>
    <w:rsid w:val="00091718"/>
    <w:rsid w:val="000A2205"/>
    <w:rsid w:val="000F2E38"/>
    <w:rsid w:val="00135A6D"/>
    <w:rsid w:val="001A65C6"/>
    <w:rsid w:val="001B7052"/>
    <w:rsid w:val="001C0C79"/>
    <w:rsid w:val="00234B0F"/>
    <w:rsid w:val="0023674E"/>
    <w:rsid w:val="002829EA"/>
    <w:rsid w:val="00333BE1"/>
    <w:rsid w:val="003509EB"/>
    <w:rsid w:val="003A65CE"/>
    <w:rsid w:val="003D17CA"/>
    <w:rsid w:val="00421B7B"/>
    <w:rsid w:val="0049090B"/>
    <w:rsid w:val="004F1990"/>
    <w:rsid w:val="005E767E"/>
    <w:rsid w:val="006478BD"/>
    <w:rsid w:val="0067726F"/>
    <w:rsid w:val="00683CB9"/>
    <w:rsid w:val="006A0570"/>
    <w:rsid w:val="006A4372"/>
    <w:rsid w:val="00775307"/>
    <w:rsid w:val="007C4CC7"/>
    <w:rsid w:val="007E22CA"/>
    <w:rsid w:val="00855203"/>
    <w:rsid w:val="00880A19"/>
    <w:rsid w:val="00960E56"/>
    <w:rsid w:val="00A12CEA"/>
    <w:rsid w:val="00AD6C86"/>
    <w:rsid w:val="00AE0725"/>
    <w:rsid w:val="00B01B5E"/>
    <w:rsid w:val="00B223BE"/>
    <w:rsid w:val="00B67FFA"/>
    <w:rsid w:val="00B7645A"/>
    <w:rsid w:val="00D41646"/>
    <w:rsid w:val="00D6122B"/>
    <w:rsid w:val="00DB0EDD"/>
    <w:rsid w:val="00E003A7"/>
    <w:rsid w:val="00E0193F"/>
    <w:rsid w:val="00E1549F"/>
    <w:rsid w:val="00E36251"/>
    <w:rsid w:val="00F606D3"/>
    <w:rsid w:val="00F80EB6"/>
    <w:rsid w:val="00F93DB7"/>
    <w:rsid w:val="00F95A91"/>
    <w:rsid w:val="00FA19FB"/>
    <w:rsid w:val="00FD3AC4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BD2F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09739-0075-45E2-BC43-7CD89EBF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30</cp:revision>
  <dcterms:created xsi:type="dcterms:W3CDTF">2019-08-14T19:15:00Z</dcterms:created>
  <dcterms:modified xsi:type="dcterms:W3CDTF">2019-09-10T15:34:00Z</dcterms:modified>
</cp:coreProperties>
</file>