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09" w:rsidRPr="00682E09" w:rsidRDefault="00682E09" w:rsidP="00BC4220">
      <w:pPr>
        <w:spacing w:after="0"/>
        <w:jc w:val="center"/>
        <w:rPr>
          <w:b/>
          <w:sz w:val="28"/>
          <w:szCs w:val="28"/>
        </w:rPr>
      </w:pPr>
      <w:r w:rsidRPr="00682E09">
        <w:rPr>
          <w:b/>
          <w:sz w:val="28"/>
          <w:szCs w:val="28"/>
        </w:rPr>
        <w:t>INSTRUÇÃO NORMATIVA N. 001/20</w:t>
      </w:r>
      <w:r w:rsidR="00AD7296">
        <w:rPr>
          <w:b/>
          <w:sz w:val="28"/>
          <w:szCs w:val="28"/>
        </w:rPr>
        <w:t>20</w:t>
      </w:r>
      <w:r w:rsidRPr="00682E09">
        <w:rPr>
          <w:b/>
          <w:sz w:val="28"/>
          <w:szCs w:val="28"/>
        </w:rPr>
        <w:t>.</w:t>
      </w:r>
    </w:p>
    <w:p w:rsidR="00682E09" w:rsidRDefault="00682E09" w:rsidP="00BC4220">
      <w:pPr>
        <w:spacing w:after="0"/>
        <w:jc w:val="both"/>
      </w:pPr>
    </w:p>
    <w:p w:rsidR="00682E09" w:rsidRDefault="00682E09" w:rsidP="00BC4220">
      <w:pPr>
        <w:spacing w:after="0"/>
        <w:ind w:left="3544"/>
        <w:jc w:val="both"/>
      </w:pPr>
      <w:r>
        <w:t xml:space="preserve">Estabelece e Disciplina os procedimentos </w:t>
      </w:r>
      <w:r w:rsidR="009A012E">
        <w:t xml:space="preserve">para </w:t>
      </w:r>
      <w:r w:rsidR="00BC18CF">
        <w:t>reconhecimento, realização e controle das contribuições e aportes  ao RPPS e contabilização d</w:t>
      </w:r>
      <w:r w:rsidR="00E715D1">
        <w:t>a Lic</w:t>
      </w:r>
      <w:r w:rsidR="006E34EF">
        <w:t>e</w:t>
      </w:r>
      <w:r w:rsidR="00E715D1">
        <w:t>nça Saúde, Salário Maternidade, Auxí</w:t>
      </w:r>
      <w:r w:rsidR="006E34EF">
        <w:t>l</w:t>
      </w:r>
      <w:r w:rsidR="00E715D1">
        <w:t xml:space="preserve">io Reclusão e </w:t>
      </w:r>
      <w:r w:rsidR="00BC18CF">
        <w:t xml:space="preserve">Salário Família, no âmbito do </w:t>
      </w:r>
      <w:r>
        <w:t>Poder Executivo Municipal</w:t>
      </w:r>
      <w:r w:rsidR="00B93EE2">
        <w:t xml:space="preserve">, </w:t>
      </w:r>
      <w:r w:rsidR="00C501E5">
        <w:t>s</w:t>
      </w:r>
      <w:r w:rsidR="009A012E">
        <w:t xml:space="preserve">uas entidades da administração </w:t>
      </w:r>
      <w:r w:rsidR="00C501E5">
        <w:t>direta e indireta</w:t>
      </w:r>
      <w:r w:rsidR="00BC18CF">
        <w:t xml:space="preserve"> </w:t>
      </w:r>
      <w:r>
        <w:t>e</w:t>
      </w:r>
      <w:r w:rsidR="00B93EE2">
        <w:t xml:space="preserve"> Legislativo Municipal e</w:t>
      </w:r>
      <w:r>
        <w:t xml:space="preserve"> dá outras providências. </w:t>
      </w:r>
    </w:p>
    <w:p w:rsidR="00682E09" w:rsidRDefault="00682E09" w:rsidP="00C501E5">
      <w:pPr>
        <w:jc w:val="both"/>
      </w:pPr>
    </w:p>
    <w:p w:rsidR="00682E09" w:rsidRDefault="00682E09" w:rsidP="00C501E5">
      <w:pPr>
        <w:jc w:val="both"/>
      </w:pPr>
    </w:p>
    <w:p w:rsidR="00C501E5" w:rsidRDefault="00C501E5" w:rsidP="00C501E5">
      <w:pPr>
        <w:ind w:firstLine="1701"/>
        <w:jc w:val="both"/>
      </w:pPr>
      <w:r>
        <w:t>A Controladoria Ineterna</w:t>
      </w:r>
      <w:r w:rsidR="00682E09">
        <w:t>, no uso</w:t>
      </w:r>
      <w:r>
        <w:t xml:space="preserve"> de suas atribuições conferidas, considerando o MCASP – Manual de contabilidade aplicada ao setor público</w:t>
      </w:r>
      <w:r w:rsidR="00BC18CF">
        <w:t>,</w:t>
      </w:r>
      <w:r w:rsidR="00682E09">
        <w:t xml:space="preserve"> </w:t>
      </w:r>
    </w:p>
    <w:p w:rsidR="005D01D9" w:rsidRDefault="005D01D9" w:rsidP="00C501E5">
      <w:pPr>
        <w:ind w:firstLine="1701"/>
        <w:jc w:val="both"/>
      </w:pPr>
    </w:p>
    <w:p w:rsidR="005D01D9" w:rsidRDefault="005D01D9" w:rsidP="00C501E5">
      <w:pPr>
        <w:ind w:firstLine="1701"/>
        <w:jc w:val="both"/>
      </w:pPr>
    </w:p>
    <w:p w:rsidR="00C501E5" w:rsidRDefault="00682E09" w:rsidP="00C501E5">
      <w:pPr>
        <w:ind w:firstLine="1701"/>
        <w:jc w:val="both"/>
      </w:pPr>
      <w:r>
        <w:t xml:space="preserve">RESOLVE: </w:t>
      </w:r>
    </w:p>
    <w:p w:rsidR="005D01D9" w:rsidRDefault="005D01D9" w:rsidP="00C501E5">
      <w:pPr>
        <w:ind w:firstLine="1701"/>
        <w:jc w:val="center"/>
        <w:rPr>
          <w:b/>
        </w:rPr>
      </w:pPr>
    </w:p>
    <w:p w:rsidR="00C501E5" w:rsidRPr="00C501E5" w:rsidRDefault="00682E09" w:rsidP="003F2EBF">
      <w:pPr>
        <w:jc w:val="center"/>
        <w:rPr>
          <w:b/>
        </w:rPr>
      </w:pPr>
      <w:r w:rsidRPr="00C501E5">
        <w:rPr>
          <w:b/>
        </w:rPr>
        <w:t>CAPÍTULO I</w:t>
      </w:r>
    </w:p>
    <w:p w:rsidR="00C501E5" w:rsidRDefault="00682E09" w:rsidP="003F2EBF">
      <w:pPr>
        <w:jc w:val="center"/>
        <w:rPr>
          <w:b/>
        </w:rPr>
      </w:pPr>
      <w:r w:rsidRPr="00C501E5">
        <w:rPr>
          <w:b/>
        </w:rPr>
        <w:t>DAS DISPOSIÇÕES PRELIMINARES</w:t>
      </w:r>
    </w:p>
    <w:p w:rsidR="003F2EBF" w:rsidRPr="00C501E5" w:rsidRDefault="003F2EBF" w:rsidP="003F2EBF">
      <w:pPr>
        <w:jc w:val="center"/>
        <w:rPr>
          <w:b/>
        </w:rPr>
      </w:pPr>
    </w:p>
    <w:p w:rsidR="00C501E5" w:rsidRDefault="00682E09" w:rsidP="00C501E5">
      <w:pPr>
        <w:ind w:firstLine="1701"/>
        <w:jc w:val="both"/>
      </w:pPr>
      <w:r>
        <w:t xml:space="preserve"> Art. 1º Para fins de</w:t>
      </w:r>
      <w:r w:rsidR="009A012E">
        <w:t xml:space="preserve"> </w:t>
      </w:r>
      <w:r w:rsidR="00BE7512">
        <w:t xml:space="preserve">cumprimento desta IN, </w:t>
      </w:r>
      <w:r>
        <w:t xml:space="preserve">considera-se: </w:t>
      </w:r>
    </w:p>
    <w:p w:rsidR="00C501E5" w:rsidRDefault="00CD39E4" w:rsidP="00C501E5">
      <w:pPr>
        <w:ind w:firstLine="1701"/>
        <w:jc w:val="both"/>
      </w:pPr>
      <w:r w:rsidRPr="00722F6B">
        <w:rPr>
          <w:b/>
          <w:bCs/>
        </w:rPr>
        <w:t xml:space="preserve">I – </w:t>
      </w:r>
      <w:r w:rsidR="00BE7512" w:rsidRPr="00722F6B">
        <w:rPr>
          <w:b/>
          <w:bCs/>
        </w:rPr>
        <w:t>Contribuiçõers Previdenciárias</w:t>
      </w:r>
      <w:r>
        <w:t xml:space="preserve">: </w:t>
      </w:r>
      <w:r>
        <w:rPr>
          <w:rFonts w:ascii="Helvetica" w:hAnsi="Helvetica"/>
          <w:color w:val="333333"/>
          <w:sz w:val="21"/>
          <w:szCs w:val="21"/>
        </w:rPr>
        <w:t>são</w:t>
      </w:r>
      <w:r w:rsidR="00BE7512">
        <w:rPr>
          <w:rFonts w:ascii="Helvetica" w:hAnsi="Helvetica"/>
          <w:color w:val="333333"/>
          <w:sz w:val="21"/>
          <w:szCs w:val="21"/>
        </w:rPr>
        <w:t xml:space="preserve"> os valores repassados pelas entidades onde estão lotados os servidores estatutários vinculados ao RPPS</w:t>
      </w:r>
      <w:r w:rsidR="00722F6B">
        <w:rPr>
          <w:rFonts w:ascii="Helvetica" w:hAnsi="Helvetica"/>
          <w:color w:val="333333"/>
          <w:sz w:val="21"/>
          <w:szCs w:val="21"/>
        </w:rPr>
        <w:t>;</w:t>
      </w:r>
      <w:r w:rsidR="00682E09">
        <w:t xml:space="preserve"> </w:t>
      </w:r>
    </w:p>
    <w:p w:rsidR="00BE7512" w:rsidRDefault="00682E09" w:rsidP="00C501E5">
      <w:pPr>
        <w:ind w:firstLine="1701"/>
        <w:jc w:val="both"/>
        <w:rPr>
          <w:rFonts w:ascii="Helvetica" w:hAnsi="Helvetica"/>
          <w:color w:val="333333"/>
          <w:sz w:val="21"/>
          <w:szCs w:val="21"/>
        </w:rPr>
      </w:pPr>
      <w:r w:rsidRPr="00722F6B">
        <w:rPr>
          <w:b/>
          <w:bCs/>
        </w:rPr>
        <w:t xml:space="preserve">II – </w:t>
      </w:r>
      <w:r w:rsidR="00CD39E4" w:rsidRPr="00722F6B">
        <w:rPr>
          <w:rFonts w:ascii="Helvetica" w:hAnsi="Helvetica"/>
          <w:b/>
          <w:bCs/>
          <w:color w:val="333333"/>
          <w:sz w:val="21"/>
          <w:szCs w:val="21"/>
        </w:rPr>
        <w:t>R</w:t>
      </w:r>
      <w:r w:rsidR="00BE7512" w:rsidRPr="00722F6B">
        <w:rPr>
          <w:rFonts w:ascii="Helvetica" w:hAnsi="Helvetica"/>
          <w:b/>
          <w:bCs/>
          <w:color w:val="333333"/>
          <w:sz w:val="21"/>
          <w:szCs w:val="21"/>
        </w:rPr>
        <w:t>PPS</w:t>
      </w:r>
      <w:r w:rsidR="00BE7512">
        <w:rPr>
          <w:rFonts w:ascii="Helvetica" w:hAnsi="Helvetica"/>
          <w:color w:val="333333"/>
          <w:sz w:val="21"/>
          <w:szCs w:val="21"/>
        </w:rPr>
        <w:t xml:space="preserve"> – Regime Próprio de Previdência Social</w:t>
      </w:r>
      <w:r w:rsidR="00722F6B">
        <w:rPr>
          <w:rFonts w:ascii="Helvetica" w:hAnsi="Helvetica"/>
          <w:color w:val="333333"/>
          <w:sz w:val="21"/>
          <w:szCs w:val="21"/>
        </w:rPr>
        <w:t>;</w:t>
      </w:r>
    </w:p>
    <w:p w:rsidR="00CD39E4" w:rsidRDefault="00682E09" w:rsidP="00C501E5">
      <w:pPr>
        <w:ind w:firstLine="1701"/>
        <w:jc w:val="both"/>
        <w:rPr>
          <w:rFonts w:ascii="Helvetica" w:hAnsi="Helvetica"/>
          <w:color w:val="333333"/>
          <w:sz w:val="21"/>
          <w:szCs w:val="21"/>
        </w:rPr>
      </w:pPr>
      <w:r w:rsidRPr="00722F6B">
        <w:rPr>
          <w:b/>
          <w:bCs/>
        </w:rPr>
        <w:t xml:space="preserve">III – </w:t>
      </w:r>
      <w:r w:rsidR="00722F6B" w:rsidRPr="00722F6B">
        <w:rPr>
          <w:b/>
          <w:bCs/>
        </w:rPr>
        <w:t>Contribuição Segurados</w:t>
      </w:r>
      <w:r w:rsidRPr="00722F6B">
        <w:rPr>
          <w:b/>
          <w:bCs/>
        </w:rPr>
        <w:t>:</w:t>
      </w:r>
      <w:r>
        <w:t xml:space="preserve"> </w:t>
      </w:r>
      <w:r w:rsidR="00722F6B">
        <w:rPr>
          <w:rFonts w:ascii="Helvetica" w:hAnsi="Helvetica"/>
          <w:color w:val="333333"/>
          <w:sz w:val="21"/>
          <w:szCs w:val="21"/>
        </w:rPr>
        <w:t>São as contribuições descontadas dos servidores estatutários vinculados so RPPS;</w:t>
      </w:r>
    </w:p>
    <w:p w:rsidR="00722F6B" w:rsidRDefault="00722F6B" w:rsidP="00722F6B">
      <w:pPr>
        <w:ind w:firstLine="1701"/>
        <w:jc w:val="both"/>
        <w:rPr>
          <w:rFonts w:ascii="Helvetica" w:hAnsi="Helvetica"/>
          <w:color w:val="333333"/>
          <w:sz w:val="21"/>
          <w:szCs w:val="21"/>
        </w:rPr>
      </w:pPr>
      <w:r w:rsidRPr="00722F6B">
        <w:rPr>
          <w:b/>
          <w:bCs/>
        </w:rPr>
        <w:t>III – Contribuição Patronal:</w:t>
      </w:r>
      <w:r>
        <w:t xml:space="preserve"> </w:t>
      </w:r>
      <w:r>
        <w:rPr>
          <w:rFonts w:ascii="Helvetica" w:hAnsi="Helvetica"/>
          <w:color w:val="333333"/>
          <w:sz w:val="21"/>
          <w:szCs w:val="21"/>
        </w:rPr>
        <w:t>São as contribuições que a entidade (empresa) efetua ao RPPS;</w:t>
      </w:r>
    </w:p>
    <w:p w:rsidR="00722F6B" w:rsidRDefault="00722F6B" w:rsidP="00722F6B">
      <w:pPr>
        <w:ind w:firstLine="1701"/>
        <w:jc w:val="both"/>
        <w:rPr>
          <w:rFonts w:ascii="Helvetica" w:hAnsi="Helvetica"/>
          <w:color w:val="333333"/>
          <w:sz w:val="21"/>
          <w:szCs w:val="21"/>
        </w:rPr>
      </w:pPr>
      <w:r w:rsidRPr="00722F6B">
        <w:rPr>
          <w:rFonts w:ascii="Helvetica" w:hAnsi="Helvetica"/>
          <w:b/>
          <w:bCs/>
          <w:color w:val="333333"/>
          <w:sz w:val="21"/>
          <w:szCs w:val="21"/>
        </w:rPr>
        <w:t>IV – Aporte</w:t>
      </w:r>
      <w:r>
        <w:rPr>
          <w:rFonts w:ascii="Helvetica" w:hAnsi="Helvetica"/>
          <w:b/>
          <w:bCs/>
          <w:color w:val="333333"/>
          <w:sz w:val="21"/>
          <w:szCs w:val="21"/>
        </w:rPr>
        <w:t>s</w:t>
      </w:r>
      <w:r>
        <w:rPr>
          <w:rFonts w:ascii="Helvetica" w:hAnsi="Helvetica"/>
          <w:color w:val="333333"/>
          <w:sz w:val="21"/>
          <w:szCs w:val="21"/>
        </w:rPr>
        <w:t xml:space="preserve"> – São valores repassados pelas entidades que possuem servidores vinculados ao RPPS, para cobertura de déficit finaneiro ou atuarial;</w:t>
      </w:r>
    </w:p>
    <w:p w:rsidR="00722F6B" w:rsidRDefault="00722F6B" w:rsidP="00722F6B">
      <w:pPr>
        <w:ind w:firstLine="1701"/>
        <w:jc w:val="both"/>
        <w:rPr>
          <w:rFonts w:ascii="Helvetica" w:hAnsi="Helvetica"/>
          <w:color w:val="333333"/>
          <w:sz w:val="21"/>
          <w:szCs w:val="21"/>
        </w:rPr>
      </w:pPr>
      <w:r w:rsidRPr="00722F6B">
        <w:rPr>
          <w:rFonts w:ascii="Helvetica" w:hAnsi="Helvetica"/>
          <w:b/>
          <w:bCs/>
          <w:color w:val="333333"/>
          <w:sz w:val="21"/>
          <w:szCs w:val="21"/>
        </w:rPr>
        <w:t>V – Alíquota Suplementar</w:t>
      </w:r>
      <w:r>
        <w:rPr>
          <w:rFonts w:ascii="Helvetica" w:hAnsi="Helvetica"/>
          <w:color w:val="333333"/>
          <w:sz w:val="21"/>
          <w:szCs w:val="21"/>
        </w:rPr>
        <w:t xml:space="preserve"> – Refere-se ao aumento de alíquota que se aplica a existente.</w:t>
      </w:r>
    </w:p>
    <w:p w:rsidR="00AC6B45" w:rsidRDefault="00682E09" w:rsidP="00C501E5">
      <w:pPr>
        <w:ind w:firstLine="1701"/>
        <w:jc w:val="both"/>
      </w:pPr>
      <w:r>
        <w:t xml:space="preserve">Art. 2º Os procedimentos para assegurar </w:t>
      </w:r>
      <w:r w:rsidR="00CD39E4">
        <w:t xml:space="preserve">a contabilização, controle e </w:t>
      </w:r>
      <w:r>
        <w:t xml:space="preserve">o gerenciamento </w:t>
      </w:r>
      <w:r w:rsidR="00722F6B">
        <w:t>das contribuições, aportes e pagamento de benefícios assistenciais de salário família e maternidade</w:t>
      </w:r>
      <w:r>
        <w:t xml:space="preserve"> deverão ser observados de forma contínua e ininterrupta com o objetivo de assegurar </w:t>
      </w:r>
      <w:r w:rsidR="00722F6B">
        <w:t xml:space="preserve">as </w:t>
      </w:r>
      <w:r>
        <w:t>informaç</w:t>
      </w:r>
      <w:r w:rsidR="00722F6B">
        <w:t>ões</w:t>
      </w:r>
      <w:r>
        <w:t xml:space="preserve"> contáb</w:t>
      </w:r>
      <w:r w:rsidR="00722F6B">
        <w:t>eis</w:t>
      </w:r>
      <w:r>
        <w:t xml:space="preserve">. </w:t>
      </w:r>
    </w:p>
    <w:p w:rsidR="005D01D9" w:rsidRDefault="005D01D9" w:rsidP="003F2EBF">
      <w:pPr>
        <w:ind w:firstLine="1701"/>
        <w:jc w:val="center"/>
        <w:rPr>
          <w:b/>
        </w:rPr>
      </w:pPr>
    </w:p>
    <w:p w:rsidR="00AC6B45" w:rsidRPr="00AC6B45" w:rsidRDefault="00682E09" w:rsidP="003F2EBF">
      <w:pPr>
        <w:jc w:val="center"/>
        <w:rPr>
          <w:b/>
        </w:rPr>
      </w:pPr>
      <w:r w:rsidRPr="00AC6B45">
        <w:rPr>
          <w:b/>
        </w:rPr>
        <w:t>CAPITULO II</w:t>
      </w:r>
    </w:p>
    <w:p w:rsidR="00AC6B45" w:rsidRPr="00AC6B45" w:rsidRDefault="00682E09" w:rsidP="003F2EBF">
      <w:pPr>
        <w:jc w:val="center"/>
        <w:rPr>
          <w:b/>
        </w:rPr>
      </w:pPr>
      <w:r w:rsidRPr="00AC6B45">
        <w:rPr>
          <w:b/>
        </w:rPr>
        <w:t>OBRIGATORIEDADE</w:t>
      </w:r>
    </w:p>
    <w:p w:rsidR="00AC6B45" w:rsidRDefault="00682E09" w:rsidP="00C501E5">
      <w:pPr>
        <w:ind w:firstLine="1701"/>
        <w:jc w:val="both"/>
      </w:pPr>
      <w:r>
        <w:t xml:space="preserve">Art. 3º Os procedimentos dispostos nesta Instrução Normativa deverão ser atendidos na sua integralidade, exigidos para os órgãos e entidades do Poder Executivo </w:t>
      </w:r>
      <w:r w:rsidR="00AC6B45">
        <w:t>Municipal</w:t>
      </w:r>
      <w:r w:rsidR="00B93EE2">
        <w:t xml:space="preserve"> e do Legislativo Municipal</w:t>
      </w:r>
      <w:r>
        <w:t xml:space="preserve">. </w:t>
      </w:r>
    </w:p>
    <w:p w:rsidR="005D01D9" w:rsidRDefault="005D01D9" w:rsidP="00AC6B45">
      <w:pPr>
        <w:ind w:firstLine="1701"/>
        <w:jc w:val="center"/>
        <w:rPr>
          <w:b/>
        </w:rPr>
      </w:pPr>
    </w:p>
    <w:p w:rsidR="00AC6B45" w:rsidRPr="00AC6B45" w:rsidRDefault="00682E09" w:rsidP="003F2EBF">
      <w:pPr>
        <w:jc w:val="center"/>
        <w:rPr>
          <w:b/>
        </w:rPr>
      </w:pPr>
      <w:r w:rsidRPr="00AC6B45">
        <w:rPr>
          <w:b/>
        </w:rPr>
        <w:t>CAPÍTULO III</w:t>
      </w:r>
    </w:p>
    <w:p w:rsidR="00AC6B45" w:rsidRPr="00AC6B45" w:rsidRDefault="00682E09" w:rsidP="003F2EBF">
      <w:pPr>
        <w:jc w:val="center"/>
        <w:rPr>
          <w:b/>
        </w:rPr>
      </w:pPr>
      <w:r w:rsidRPr="00AC6B45">
        <w:rPr>
          <w:b/>
        </w:rPr>
        <w:lastRenderedPageBreak/>
        <w:t>CRITÉRIOS</w:t>
      </w:r>
    </w:p>
    <w:p w:rsidR="00AC6B45" w:rsidRDefault="00682E09" w:rsidP="00C501E5">
      <w:pPr>
        <w:ind w:firstLine="1701"/>
        <w:jc w:val="both"/>
      </w:pPr>
      <w:r>
        <w:t xml:space="preserve">Art. 4º </w:t>
      </w:r>
      <w:r w:rsidR="00885020">
        <w:t xml:space="preserve">O controle </w:t>
      </w:r>
      <w:r w:rsidR="00722F6B">
        <w:t xml:space="preserve">e contabilização das informações </w:t>
      </w:r>
      <w:r w:rsidR="00885020">
        <w:t>deverão ser ser efetuados</w:t>
      </w:r>
      <w:r w:rsidR="00AC6B45">
        <w:t xml:space="preserve"> pelo executivo municipal e suas entidades da administração direta e indireta</w:t>
      </w:r>
      <w:r w:rsidR="00B93EE2">
        <w:t xml:space="preserve"> e Legislativo Municipal</w:t>
      </w:r>
      <w:r>
        <w:t>, pelo profissional contábil responsável</w:t>
      </w:r>
      <w:r w:rsidR="00885020">
        <w:t xml:space="preserve"> através das informações repassadas pel</w:t>
      </w:r>
      <w:r w:rsidR="00B93EE2">
        <w:t>os departamentos de recursos humanos das diversas entidades do município, que serão:</w:t>
      </w:r>
    </w:p>
    <w:p w:rsidR="00B8117D" w:rsidRDefault="00B8117D" w:rsidP="00E84D32">
      <w:pPr>
        <w:ind w:firstLine="426"/>
        <w:jc w:val="both"/>
      </w:pPr>
      <w:r>
        <w:t xml:space="preserve">I – </w:t>
      </w:r>
      <w:r w:rsidR="00B93EE2">
        <w:t>Resumo por Competência da Folha de Pagamento que deverá constar valores por eventos (proventos e descontos), valor total das contribuições Patronais, valor total das contribuições dos Segurados, Valor total das deduções separados por Salário Família e Maternidade, valor separado da alíquota suplementar;</w:t>
      </w:r>
    </w:p>
    <w:p w:rsidR="00AC6B45" w:rsidRDefault="00682E09" w:rsidP="00E84D32">
      <w:pPr>
        <w:ind w:firstLine="426"/>
        <w:jc w:val="both"/>
      </w:pPr>
      <w:r>
        <w:t>I</w:t>
      </w:r>
      <w:r w:rsidR="00B8117D">
        <w:t>I</w:t>
      </w:r>
      <w:r>
        <w:t xml:space="preserve"> </w:t>
      </w:r>
      <w:r w:rsidR="00B93EE2">
        <w:t>–</w:t>
      </w:r>
      <w:r>
        <w:t xml:space="preserve"> </w:t>
      </w:r>
      <w:r w:rsidR="00B93EE2">
        <w:t>Aviso de Crédito das contribuições</w:t>
      </w:r>
      <w:r w:rsidR="00436214">
        <w:t xml:space="preserve"> depositadas ao RPPS, discriminando individualmente os valores do Segurado, Patronal, Parcelamentos, Aliquotas Suplmentar e Aportes para cobertura de déficits Finaneiros e Atuariais</w:t>
      </w:r>
      <w:r>
        <w:t xml:space="preserve">; </w:t>
      </w:r>
    </w:p>
    <w:p w:rsidR="00AC6B45" w:rsidRDefault="00AC6B45" w:rsidP="00E84D32">
      <w:pPr>
        <w:ind w:firstLine="426"/>
        <w:jc w:val="both"/>
      </w:pPr>
      <w:r>
        <w:t>I</w:t>
      </w:r>
      <w:r w:rsidR="00697BB1">
        <w:t>II</w:t>
      </w:r>
      <w:r w:rsidR="00682E09">
        <w:t xml:space="preserve"> </w:t>
      </w:r>
      <w:r w:rsidR="00436214">
        <w:t>–</w:t>
      </w:r>
      <w:r w:rsidR="00682E09">
        <w:t xml:space="preserve"> </w:t>
      </w:r>
      <w:r w:rsidR="00436214">
        <w:t>Arquivo no layout oficial definido pela Caixa Federal, constando as contribuições previdenciárias de todos os servidores estatutários, para atualização do sistema previdênciario.</w:t>
      </w:r>
    </w:p>
    <w:p w:rsidR="00697BB1" w:rsidRDefault="00697BB1" w:rsidP="00697BB1">
      <w:pPr>
        <w:ind w:firstLine="426"/>
        <w:jc w:val="both"/>
      </w:pPr>
      <w:r>
        <w:t>IV – Disponibilizar Folha de Pagamento constando todos os funcionários estatutários, discrimidados por proventos, descontos individuais, quando solicitado  pelo RPPS;</w:t>
      </w:r>
    </w:p>
    <w:p w:rsidR="00B8117D" w:rsidRDefault="00B8117D" w:rsidP="00E84D32">
      <w:pPr>
        <w:ind w:firstLine="426"/>
        <w:jc w:val="both"/>
      </w:pPr>
      <w:r>
        <w:t xml:space="preserve">V – </w:t>
      </w:r>
      <w:r w:rsidR="00436214">
        <w:t xml:space="preserve">Informações </w:t>
      </w:r>
      <w:r w:rsidR="00697BB1">
        <w:t>e</w:t>
      </w:r>
      <w:r w:rsidR="00436214">
        <w:t xml:space="preserve"> comprovante</w:t>
      </w:r>
      <w:r w:rsidR="0007691E">
        <w:t>s</w:t>
      </w:r>
      <w:r w:rsidR="00436214">
        <w:t xml:space="preserve"> de dependes para Salário Fámilia e comprovaç</w:t>
      </w:r>
      <w:r w:rsidR="0007691E">
        <w:t>ões</w:t>
      </w:r>
      <w:r w:rsidR="00436214">
        <w:t xml:space="preserve"> de Salário Maternidade;</w:t>
      </w:r>
      <w:r>
        <w:t>:</w:t>
      </w:r>
    </w:p>
    <w:p w:rsidR="00AC6B45" w:rsidRDefault="00682E09" w:rsidP="00E84D32">
      <w:pPr>
        <w:ind w:firstLine="426"/>
        <w:jc w:val="both"/>
      </w:pPr>
      <w:r>
        <w:t>V</w:t>
      </w:r>
      <w:r w:rsidR="00B8117D">
        <w:t>I</w:t>
      </w:r>
      <w:r>
        <w:t xml:space="preserve"> </w:t>
      </w:r>
      <w:r w:rsidR="00885020">
        <w:t>–</w:t>
      </w:r>
      <w:r>
        <w:t xml:space="preserve"> </w:t>
      </w:r>
      <w:r w:rsidR="0007691E">
        <w:t>Demais informações relativas ao Recursos Humanos da entidade que influenciam ao RPPS.</w:t>
      </w:r>
      <w:r>
        <w:t xml:space="preserve"> </w:t>
      </w:r>
    </w:p>
    <w:p w:rsidR="00E84D32" w:rsidRDefault="00682E09" w:rsidP="00E84D32">
      <w:pPr>
        <w:ind w:firstLine="1701"/>
        <w:jc w:val="both"/>
      </w:pPr>
      <w:r>
        <w:t xml:space="preserve">Art. 5º As informações apresentadas </w:t>
      </w:r>
      <w:r w:rsidR="00C72E3D">
        <w:t>pel</w:t>
      </w:r>
      <w:r w:rsidR="00FB61EE">
        <w:t>os Recursos Humanos</w:t>
      </w:r>
      <w:r>
        <w:t xml:space="preserve"> d</w:t>
      </w:r>
      <w:r w:rsidR="00C72E3D">
        <w:t xml:space="preserve">evem guardar conformidade com </w:t>
      </w:r>
      <w:r w:rsidR="00FB61EE">
        <w:t>as informações das Folhas de Pagamentos pagas aos servidores estatutátrios.</w:t>
      </w:r>
      <w:r>
        <w:t xml:space="preserve"> </w:t>
      </w:r>
    </w:p>
    <w:p w:rsidR="00E84D32" w:rsidRPr="00E84D32" w:rsidRDefault="00682E09" w:rsidP="003F2EBF">
      <w:pPr>
        <w:jc w:val="center"/>
        <w:rPr>
          <w:b/>
        </w:rPr>
      </w:pPr>
      <w:r w:rsidRPr="00E84D32">
        <w:rPr>
          <w:b/>
        </w:rPr>
        <w:t>CAPÍTULO IV</w:t>
      </w:r>
    </w:p>
    <w:p w:rsidR="00E84D32" w:rsidRDefault="00682E09" w:rsidP="003F2EBF">
      <w:pPr>
        <w:jc w:val="center"/>
        <w:rPr>
          <w:b/>
        </w:rPr>
      </w:pPr>
      <w:r w:rsidRPr="00E84D32">
        <w:rPr>
          <w:b/>
        </w:rPr>
        <w:t>COMPETÊNCIAS OU RESPONSABILIDADE</w:t>
      </w:r>
    </w:p>
    <w:p w:rsidR="00C72E3D" w:rsidRPr="00C72E3D" w:rsidRDefault="00C72E3D" w:rsidP="00C72E3D">
      <w:pPr>
        <w:ind w:firstLine="1701"/>
        <w:jc w:val="both"/>
      </w:pPr>
      <w:r w:rsidRPr="00C72E3D">
        <w:t>Art.</w:t>
      </w:r>
      <w:r>
        <w:t xml:space="preserve"> 6ª A responsabilidade pela</w:t>
      </w:r>
      <w:r w:rsidR="00697BB1">
        <w:t>s Informações ao RPPS, serão da diretoroa de Recursos Humanos de cada entidade,  não necessitando de solicitação formal quanto aos itens I a III do artigo 4º, que deverão ser repassadas até o 5º (quinto) dia útil do mês posterior a competência da Folha</w:t>
      </w:r>
      <w:r w:rsidR="00157500">
        <w:t>, podendo ser envido de forma eletrônica</w:t>
      </w:r>
      <w:r w:rsidR="00697BB1">
        <w:t>.</w:t>
      </w:r>
    </w:p>
    <w:p w:rsidR="00157500" w:rsidRDefault="00C72E3D" w:rsidP="00E84D32">
      <w:pPr>
        <w:ind w:firstLine="1701"/>
        <w:jc w:val="both"/>
      </w:pPr>
      <w:r>
        <w:t>Art. 7</w:t>
      </w:r>
      <w:r w:rsidR="00682E09">
        <w:t>º A</w:t>
      </w:r>
      <w:r w:rsidR="00697BB1">
        <w:t xml:space="preserve">s informações quando aos itens </w:t>
      </w:r>
      <w:r w:rsidR="00157500">
        <w:t>IV a VI do artigo 4º, deverão ser entregues no prazo de 15 (quinze dias), mediante solicitação formal.</w:t>
      </w:r>
    </w:p>
    <w:p w:rsidR="00E84D32" w:rsidRDefault="00157500" w:rsidP="00E84D32">
      <w:pPr>
        <w:ind w:firstLine="1701"/>
        <w:jc w:val="both"/>
      </w:pPr>
      <w:r>
        <w:t xml:space="preserve">Parágrafo Único- será notificada a secretaria de administração, no caso de não cumpridas pela diretoria de Recursos Humanos das entidades do poder executivo e/ou ao Diretor Administrativo da Câmara Municipal, no caso do Poder Legislativo. </w:t>
      </w:r>
      <w:r w:rsidR="00682E09">
        <w:t xml:space="preserve"> </w:t>
      </w:r>
    </w:p>
    <w:p w:rsidR="00157500" w:rsidRDefault="00157500" w:rsidP="00E84D32">
      <w:pPr>
        <w:ind w:firstLine="1701"/>
        <w:jc w:val="both"/>
      </w:pPr>
      <w:r>
        <w:t>Art. 8º Caberá ao setor de contabilidade do RPPS efetuar os lançamentos contabeis  das informações prestadas pelos recursos humanos das entidades.</w:t>
      </w:r>
    </w:p>
    <w:p w:rsidR="00157500" w:rsidRDefault="00157500" w:rsidP="00E84D32">
      <w:pPr>
        <w:ind w:firstLine="1701"/>
        <w:jc w:val="both"/>
      </w:pPr>
      <w:r>
        <w:t>Art. 9º Caberá ao Superintendente do RPPS efetuar a alimentação do sistema previdenciário, importando o arquivo disponibilizado pelos recusrsos humanos das entidades.</w:t>
      </w:r>
    </w:p>
    <w:p w:rsidR="005D01D9" w:rsidRDefault="005D01D9" w:rsidP="00E84D32">
      <w:pPr>
        <w:ind w:firstLine="1701"/>
        <w:jc w:val="center"/>
        <w:rPr>
          <w:b/>
        </w:rPr>
      </w:pPr>
    </w:p>
    <w:p w:rsidR="00E84D32" w:rsidRPr="00E84D32" w:rsidRDefault="00682E09" w:rsidP="003F2EBF">
      <w:pPr>
        <w:jc w:val="center"/>
        <w:rPr>
          <w:b/>
        </w:rPr>
      </w:pPr>
      <w:r w:rsidRPr="00E84D32">
        <w:rPr>
          <w:b/>
        </w:rPr>
        <w:t>CAPITULO V</w:t>
      </w:r>
    </w:p>
    <w:p w:rsidR="00E84D32" w:rsidRPr="00E84D32" w:rsidRDefault="00682E09" w:rsidP="003F2EBF">
      <w:pPr>
        <w:jc w:val="center"/>
        <w:rPr>
          <w:b/>
        </w:rPr>
      </w:pPr>
      <w:r w:rsidRPr="00E84D32">
        <w:rPr>
          <w:b/>
        </w:rPr>
        <w:t>PROCEDIMENTOS</w:t>
      </w:r>
    </w:p>
    <w:p w:rsidR="00743056" w:rsidRDefault="00682E09" w:rsidP="008F652A">
      <w:pPr>
        <w:ind w:firstLine="1701"/>
        <w:jc w:val="both"/>
      </w:pPr>
      <w:r>
        <w:t xml:space="preserve">Art. </w:t>
      </w:r>
      <w:r w:rsidR="003F2EBF">
        <w:t>10</w:t>
      </w:r>
      <w:r>
        <w:t xml:space="preserve">º O </w:t>
      </w:r>
      <w:r w:rsidR="003F2EBF">
        <w:t>S</w:t>
      </w:r>
      <w:r>
        <w:t xml:space="preserve">etor </w:t>
      </w:r>
      <w:r w:rsidR="003F2EBF">
        <w:t>de Recursos Humanos de todas as entidades, gerará as informações, em todas as comeptências, e encaminhará ao RPPS, até o quinto dia útil do mês subsequente.</w:t>
      </w:r>
      <w:r>
        <w:t xml:space="preserve"> </w:t>
      </w:r>
    </w:p>
    <w:p w:rsidR="003F2EBF" w:rsidRDefault="003F2EBF" w:rsidP="008F652A">
      <w:pPr>
        <w:ind w:firstLine="1701"/>
        <w:jc w:val="both"/>
      </w:pPr>
      <w:r>
        <w:t xml:space="preserve">Art. 11º O Setor Contábil </w:t>
      </w:r>
      <w:r w:rsidR="00D57FB4">
        <w:t xml:space="preserve">de todas as entidades, inclusive </w:t>
      </w:r>
      <w:r>
        <w:t>o RPPS</w:t>
      </w:r>
      <w:r w:rsidR="00D57FB4">
        <w:t>,</w:t>
      </w:r>
      <w:r>
        <w:t xml:space="preserve"> efetuará os lançamentos necessários baseados no ANEXO I e ANEXO II da preente Instrução Normativa.</w:t>
      </w:r>
    </w:p>
    <w:p w:rsidR="005D01D9" w:rsidRDefault="005D01D9" w:rsidP="00AF7BD6">
      <w:pPr>
        <w:jc w:val="center"/>
        <w:rPr>
          <w:b/>
        </w:rPr>
      </w:pPr>
    </w:p>
    <w:p w:rsidR="00AF7BD6" w:rsidRPr="00AF7BD6" w:rsidRDefault="00682E09" w:rsidP="00AF7BD6">
      <w:pPr>
        <w:jc w:val="center"/>
        <w:rPr>
          <w:b/>
        </w:rPr>
      </w:pPr>
      <w:r w:rsidRPr="00AF7BD6">
        <w:rPr>
          <w:b/>
        </w:rPr>
        <w:t>CAPITULO VI</w:t>
      </w:r>
    </w:p>
    <w:p w:rsidR="00AF7BD6" w:rsidRPr="00AF7BD6" w:rsidRDefault="00682E09" w:rsidP="00AF7BD6">
      <w:pPr>
        <w:jc w:val="center"/>
        <w:rPr>
          <w:b/>
        </w:rPr>
      </w:pPr>
      <w:r w:rsidRPr="00AF7BD6">
        <w:rPr>
          <w:b/>
        </w:rPr>
        <w:t>PRESTAÇÃO DE CONTAS</w:t>
      </w:r>
    </w:p>
    <w:p w:rsidR="00AF7BD6" w:rsidRDefault="008F652A" w:rsidP="00AF7BD6">
      <w:pPr>
        <w:ind w:firstLine="1701"/>
        <w:jc w:val="both"/>
      </w:pPr>
      <w:r>
        <w:t>Art. 1</w:t>
      </w:r>
      <w:r w:rsidR="00D57FB4">
        <w:t>2º</w:t>
      </w:r>
      <w:r>
        <w:t xml:space="preserve"> </w:t>
      </w:r>
      <w:r w:rsidR="00D57FB4">
        <w:t>Ao final de cada exercício, o contador do RPPS efetuará um levantamento dos valores empenhados em todas as entidades e confrontará com os valores a recolher do ativo circulante e não circulante, para detectar algum valor não empenhado ou não recolhido, devendo notificar o superintendente do RPPS, para providências.</w:t>
      </w:r>
      <w:r w:rsidR="00682E09">
        <w:t xml:space="preserve"> </w:t>
      </w:r>
    </w:p>
    <w:p w:rsidR="00AF7BD6" w:rsidRDefault="00682E09" w:rsidP="00AF7BD6">
      <w:pPr>
        <w:ind w:firstLine="1701"/>
        <w:jc w:val="both"/>
      </w:pPr>
      <w:r>
        <w:t xml:space="preserve">Parágrafo único. </w:t>
      </w:r>
      <w:r w:rsidR="00D57FB4">
        <w:t>A Prestação de Contas e que trata esta instrução normativa, limita-se a conformidade contábil, cabendo as gestores e controladores das entidades, tomarem as decisões administrativas, inclusive abertura de processos, para apurar responsabilidades.</w:t>
      </w:r>
      <w:r>
        <w:t xml:space="preserve"> </w:t>
      </w:r>
    </w:p>
    <w:p w:rsidR="005D01D9" w:rsidRDefault="005D01D9" w:rsidP="00AF7BD6">
      <w:pPr>
        <w:ind w:firstLine="1701"/>
        <w:jc w:val="center"/>
        <w:rPr>
          <w:b/>
        </w:rPr>
      </w:pPr>
    </w:p>
    <w:p w:rsidR="005D01D9" w:rsidRDefault="00682E09" w:rsidP="00D57FB4">
      <w:pPr>
        <w:jc w:val="center"/>
        <w:rPr>
          <w:b/>
        </w:rPr>
      </w:pPr>
      <w:r w:rsidRPr="00AF7BD6">
        <w:rPr>
          <w:b/>
        </w:rPr>
        <w:t>CAPITULO VII</w:t>
      </w:r>
    </w:p>
    <w:p w:rsidR="00AF7BD6" w:rsidRPr="00AF7BD6" w:rsidRDefault="00682E09" w:rsidP="00D57FB4">
      <w:pPr>
        <w:jc w:val="center"/>
        <w:rPr>
          <w:b/>
        </w:rPr>
      </w:pPr>
      <w:r w:rsidRPr="00AF7BD6">
        <w:rPr>
          <w:b/>
        </w:rPr>
        <w:t>DO</w:t>
      </w:r>
      <w:r w:rsidR="005D01D9">
        <w:rPr>
          <w:b/>
        </w:rPr>
        <w:t xml:space="preserve"> </w:t>
      </w:r>
      <w:r w:rsidRPr="00AF7BD6">
        <w:rPr>
          <w:b/>
        </w:rPr>
        <w:t>DANO</w:t>
      </w:r>
    </w:p>
    <w:p w:rsidR="00AF7BD6" w:rsidRDefault="005D01D9" w:rsidP="00AF7BD6">
      <w:pPr>
        <w:ind w:firstLine="1701"/>
        <w:jc w:val="both"/>
      </w:pPr>
      <w:r>
        <w:t>Art. 1</w:t>
      </w:r>
      <w:r w:rsidR="00D57FB4">
        <w:t>3</w:t>
      </w:r>
      <w:r w:rsidR="00682E09">
        <w:t xml:space="preserve"> </w:t>
      </w:r>
      <w:r w:rsidR="00D57FB4">
        <w:t xml:space="preserve">O não cumprimento desta IN, </w:t>
      </w:r>
      <w:r w:rsidR="00682E09">
        <w:t xml:space="preserve">sem a </w:t>
      </w:r>
      <w:r w:rsidR="00D57FB4">
        <w:t xml:space="preserve">devida justificativa, </w:t>
      </w:r>
      <w:r w:rsidR="008F652A">
        <w:t>os responsáveis deverão ser notificados e responsabilizados administrativamente</w:t>
      </w:r>
      <w:r w:rsidR="00682E09">
        <w:t xml:space="preserve">. </w:t>
      </w:r>
    </w:p>
    <w:p w:rsidR="00AF7BD6" w:rsidRDefault="00682E09" w:rsidP="00AF7BD6">
      <w:pPr>
        <w:ind w:firstLine="1701"/>
        <w:jc w:val="both"/>
      </w:pPr>
      <w:r>
        <w:t xml:space="preserve">Parágrafo único. Em caso de </w:t>
      </w:r>
      <w:r w:rsidR="005D01D9">
        <w:t xml:space="preserve">dificuldade de colher as informações mensais junto ao </w:t>
      </w:r>
      <w:r w:rsidR="00D57FB4">
        <w:t>Recusrsos Humanos de cada entidade envolvida</w:t>
      </w:r>
      <w:r w:rsidR="005D01D9">
        <w:t xml:space="preserve">, deverá ser registrado formalmente pela </w:t>
      </w:r>
      <w:r w:rsidR="00D57FB4">
        <w:t>superintendência do RPPS</w:t>
      </w:r>
      <w:r w:rsidR="005D01D9">
        <w:t>, com cópia para a Controladoria Interna, para que tomem conhecimento e tomem medidas administrativas necessárias</w:t>
      </w:r>
      <w:r>
        <w:t xml:space="preserve">. </w:t>
      </w:r>
    </w:p>
    <w:p w:rsidR="00AF7BD6" w:rsidRDefault="00AF7BD6" w:rsidP="00AF7BD6">
      <w:pPr>
        <w:ind w:firstLine="1701"/>
        <w:jc w:val="center"/>
        <w:rPr>
          <w:b/>
        </w:rPr>
      </w:pPr>
    </w:p>
    <w:p w:rsidR="00AF7BD6" w:rsidRPr="00AF7BD6" w:rsidRDefault="00682E09" w:rsidP="00D57FB4">
      <w:pPr>
        <w:jc w:val="center"/>
        <w:rPr>
          <w:b/>
        </w:rPr>
      </w:pPr>
      <w:r w:rsidRPr="00AF7BD6">
        <w:rPr>
          <w:b/>
        </w:rPr>
        <w:t>CAPITULO VIII</w:t>
      </w:r>
    </w:p>
    <w:p w:rsidR="00AF7BD6" w:rsidRPr="00AF7BD6" w:rsidRDefault="00682E09" w:rsidP="00D57FB4">
      <w:pPr>
        <w:jc w:val="center"/>
        <w:rPr>
          <w:b/>
        </w:rPr>
      </w:pPr>
      <w:r w:rsidRPr="00AF7BD6">
        <w:rPr>
          <w:b/>
        </w:rPr>
        <w:t>DISPOSIÇÕES FINAIS</w:t>
      </w:r>
    </w:p>
    <w:p w:rsidR="00AF7BD6" w:rsidRDefault="005D01D9" w:rsidP="00AF7BD6">
      <w:pPr>
        <w:ind w:firstLine="1701"/>
        <w:jc w:val="both"/>
      </w:pPr>
      <w:r>
        <w:t>Art. 1</w:t>
      </w:r>
      <w:r w:rsidR="00D57FB4">
        <w:t>4</w:t>
      </w:r>
      <w:r w:rsidR="00682E09">
        <w:t xml:space="preserve"> Fica instituída </w:t>
      </w:r>
      <w:r w:rsidR="00D57FB4">
        <w:t>os ANEXO I e ANEXO II as regras báscias  para auxílio dos lançamentos contábeis, para cumprimento do MCASP.</w:t>
      </w:r>
      <w:r w:rsidR="00682E09">
        <w:t xml:space="preserve"> </w:t>
      </w:r>
    </w:p>
    <w:p w:rsidR="006368DF" w:rsidRDefault="006368DF" w:rsidP="00AF7BD6">
      <w:pPr>
        <w:ind w:firstLine="1701"/>
        <w:jc w:val="both"/>
      </w:pPr>
    </w:p>
    <w:p w:rsidR="00AF7BD6" w:rsidRDefault="00682E09" w:rsidP="00AF7BD6">
      <w:pPr>
        <w:ind w:firstLine="1701"/>
        <w:jc w:val="both"/>
      </w:pPr>
      <w:r>
        <w:t xml:space="preserve">Art. </w:t>
      </w:r>
      <w:r w:rsidR="005D01D9">
        <w:t>1</w:t>
      </w:r>
      <w:r w:rsidR="006A18EE">
        <w:t>5</w:t>
      </w:r>
      <w:r>
        <w:t xml:space="preserve"> Essa instrução normativa entra em v</w:t>
      </w:r>
      <w:r w:rsidR="00AF7BD6">
        <w:t>igor na data de sua publicação.</w:t>
      </w:r>
    </w:p>
    <w:p w:rsidR="00AF7BD6" w:rsidRDefault="00AF7BD6" w:rsidP="00AF7BD6">
      <w:pPr>
        <w:ind w:firstLine="1701"/>
        <w:jc w:val="both"/>
      </w:pPr>
    </w:p>
    <w:p w:rsidR="00AF7BD6" w:rsidRDefault="00AF7BD6" w:rsidP="00AF7BD6">
      <w:pPr>
        <w:ind w:firstLine="1701"/>
        <w:jc w:val="right"/>
      </w:pPr>
      <w:r>
        <w:t>Cacoal, 01</w:t>
      </w:r>
      <w:r w:rsidR="00682E09">
        <w:t xml:space="preserve"> de </w:t>
      </w:r>
      <w:r>
        <w:t>outubro de 2018.</w:t>
      </w:r>
    </w:p>
    <w:p w:rsidR="00AF7BD6" w:rsidRDefault="00AF7BD6" w:rsidP="00AF7BD6">
      <w:pPr>
        <w:ind w:firstLine="1701"/>
        <w:jc w:val="both"/>
      </w:pPr>
    </w:p>
    <w:p w:rsidR="00AF7BD6" w:rsidRDefault="00AF7BD6" w:rsidP="00AF7BD6">
      <w:pPr>
        <w:ind w:firstLine="1701"/>
        <w:jc w:val="both"/>
      </w:pPr>
    </w:p>
    <w:p w:rsidR="006A18EE" w:rsidRDefault="006A18EE" w:rsidP="00AF7BD6">
      <w:pPr>
        <w:ind w:firstLine="1701"/>
        <w:jc w:val="center"/>
      </w:pPr>
      <w:r>
        <w:t>Prefeito Municipal</w:t>
      </w:r>
    </w:p>
    <w:p w:rsidR="00AF7BD6" w:rsidRDefault="00AF7BD6" w:rsidP="00AF7BD6">
      <w:pPr>
        <w:ind w:firstLine="1701"/>
        <w:jc w:val="center"/>
      </w:pPr>
      <w:r>
        <w:t>Secretário de Fazenda.</w:t>
      </w:r>
    </w:p>
    <w:p w:rsidR="00AF7BD6" w:rsidRDefault="00AF7BD6" w:rsidP="00AF7BD6">
      <w:pPr>
        <w:ind w:firstLine="1701"/>
        <w:jc w:val="center"/>
      </w:pPr>
      <w:r>
        <w:t>Controladoria Geral do Município.</w:t>
      </w:r>
    </w:p>
    <w:p w:rsidR="006A18EE" w:rsidRDefault="006A18EE" w:rsidP="00AF7BD6">
      <w:pPr>
        <w:ind w:firstLine="1701"/>
        <w:jc w:val="center"/>
      </w:pPr>
      <w:r>
        <w:t>Secretarios, Superintendentes e Diretores das Entidades</w:t>
      </w:r>
    </w:p>
    <w:p w:rsidR="006A18EE" w:rsidRDefault="006A18EE" w:rsidP="00AF7BD6">
      <w:pPr>
        <w:ind w:firstLine="1701"/>
        <w:jc w:val="center"/>
      </w:pPr>
      <w:r>
        <w:t>Diretores de RH</w:t>
      </w:r>
    </w:p>
    <w:p w:rsidR="009C2842" w:rsidRDefault="009C2842" w:rsidP="00AF7BD6">
      <w:pPr>
        <w:ind w:firstLine="1701"/>
        <w:jc w:val="center"/>
      </w:pPr>
    </w:p>
    <w:p w:rsidR="009C2842" w:rsidRDefault="009C2842" w:rsidP="00AF7BD6">
      <w:pPr>
        <w:ind w:firstLine="1701"/>
        <w:jc w:val="center"/>
      </w:pPr>
    </w:p>
    <w:p w:rsidR="005D01D9" w:rsidRDefault="005D01D9" w:rsidP="00AF7BD6">
      <w:pPr>
        <w:ind w:firstLine="1701"/>
        <w:jc w:val="center"/>
      </w:pPr>
    </w:p>
    <w:p w:rsidR="005D01D9" w:rsidRDefault="005D01D9" w:rsidP="00AF7BD6">
      <w:pPr>
        <w:ind w:firstLine="1701"/>
        <w:jc w:val="center"/>
      </w:pPr>
    </w:p>
    <w:p w:rsidR="009A6D17" w:rsidRDefault="00B93EE2" w:rsidP="009A6D17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</w:t>
      </w:r>
      <w:r w:rsidR="009A6D17" w:rsidRPr="009A6D17">
        <w:rPr>
          <w:b/>
          <w:sz w:val="48"/>
          <w:szCs w:val="48"/>
          <w:u w:val="single"/>
        </w:rPr>
        <w:t>NEXO I</w:t>
      </w:r>
    </w:p>
    <w:p w:rsidR="009A6D17" w:rsidRPr="009A6D17" w:rsidRDefault="009A6D17" w:rsidP="009A6D17">
      <w:pPr>
        <w:spacing w:after="0"/>
        <w:jc w:val="center"/>
        <w:rPr>
          <w:b/>
          <w:sz w:val="48"/>
          <w:szCs w:val="48"/>
          <w:u w:val="single"/>
        </w:rPr>
      </w:pPr>
    </w:p>
    <w:p w:rsidR="009A6D17" w:rsidRDefault="009A6D17" w:rsidP="009A6D17">
      <w:pPr>
        <w:spacing w:after="0"/>
        <w:jc w:val="center"/>
        <w:rPr>
          <w:b/>
          <w:sz w:val="28"/>
          <w:szCs w:val="28"/>
          <w:u w:val="single"/>
        </w:rPr>
      </w:pPr>
      <w:r w:rsidRPr="00244970">
        <w:rPr>
          <w:b/>
          <w:sz w:val="28"/>
          <w:szCs w:val="28"/>
          <w:u w:val="single"/>
        </w:rPr>
        <w:t>RECEITA DE CONTRIBUIÇÕES – RPPS</w:t>
      </w:r>
    </w:p>
    <w:p w:rsidR="009A6D17" w:rsidRDefault="009A6D17" w:rsidP="009A6D17">
      <w:pPr>
        <w:spacing w:after="0"/>
        <w:jc w:val="center"/>
        <w:rPr>
          <w:b/>
          <w:sz w:val="28"/>
          <w:szCs w:val="28"/>
          <w:u w:val="single"/>
        </w:rPr>
      </w:pPr>
    </w:p>
    <w:p w:rsidR="009A6D17" w:rsidRPr="00244970" w:rsidRDefault="009A6D17" w:rsidP="009A6D1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PREVIAMENTE RECONHECIDAS – MENSALMENTE - PELA COMPETÊNCIA</w:t>
      </w:r>
    </w:p>
    <w:p w:rsidR="009A6D17" w:rsidRDefault="009A6D17" w:rsidP="009A6D17">
      <w:pPr>
        <w:spacing w:after="0"/>
        <w:jc w:val="both"/>
      </w:pPr>
    </w:p>
    <w:p w:rsidR="009A6D17" w:rsidRPr="00CF4602" w:rsidRDefault="009A6D17" w:rsidP="009A6D17">
      <w:pPr>
        <w:spacing w:after="0"/>
        <w:ind w:firstLine="2552"/>
        <w:jc w:val="both"/>
        <w:rPr>
          <w:b/>
          <w:i/>
          <w:color w:val="000000" w:themeColor="text1"/>
          <w:sz w:val="28"/>
          <w:szCs w:val="28"/>
        </w:rPr>
      </w:pPr>
      <w:r w:rsidRPr="00CF4602">
        <w:rPr>
          <w:b/>
          <w:i/>
          <w:color w:val="000000" w:themeColor="text1"/>
          <w:sz w:val="28"/>
          <w:szCs w:val="28"/>
        </w:rPr>
        <w:t xml:space="preserve">Toda a realização da receita do RPPS deverá ser efetuada como </w:t>
      </w:r>
      <w:r w:rsidRPr="00CF4602">
        <w:rPr>
          <w:b/>
          <w:i/>
          <w:color w:val="000000" w:themeColor="text1"/>
          <w:sz w:val="28"/>
          <w:szCs w:val="28"/>
          <w:u w:val="single"/>
        </w:rPr>
        <w:t>PREVIAMENTE RECONHECIA</w:t>
      </w:r>
      <w:r>
        <w:rPr>
          <w:b/>
          <w:i/>
          <w:color w:val="000000" w:themeColor="text1"/>
          <w:sz w:val="28"/>
          <w:szCs w:val="28"/>
        </w:rPr>
        <w:t xml:space="preserve">, portanto deveremos reconhecer mensalmente as receitas a serem recolhidas pelos entes, pela competência de suas Folhas de Pagamento, conforme prevê o MCASP 7ª edição, no item 4.3 – PROCEDIMENTOS CONTÁBEIS. </w:t>
      </w:r>
    </w:p>
    <w:p w:rsidR="009A6D17" w:rsidRDefault="009A6D17" w:rsidP="009A6D17">
      <w:pPr>
        <w:spacing w:after="0"/>
        <w:ind w:firstLine="2552"/>
        <w:jc w:val="both"/>
      </w:pPr>
    </w:p>
    <w:p w:rsidR="009A6D17" w:rsidRDefault="009A6D17" w:rsidP="009A6D17">
      <w:pPr>
        <w:spacing w:after="0"/>
        <w:jc w:val="both"/>
      </w:pPr>
      <w:r>
        <w:rPr>
          <w:lang w:eastAsia="pt-BR"/>
        </w:rPr>
        <w:drawing>
          <wp:inline distT="0" distB="0" distL="0" distR="0" wp14:anchorId="32BA91F9" wp14:editId="3A7ECA09">
            <wp:extent cx="5400040" cy="56414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804" cy="56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17" w:rsidRDefault="009A6D17" w:rsidP="009A6D17">
      <w:pPr>
        <w:spacing w:after="0"/>
        <w:jc w:val="both"/>
      </w:pPr>
      <w:r>
        <w:rPr>
          <w:lang w:eastAsia="pt-BR"/>
        </w:rPr>
        <w:lastRenderedPageBreak/>
        <w:drawing>
          <wp:inline distT="0" distB="0" distL="0" distR="0" wp14:anchorId="2D19872C" wp14:editId="47637CE6">
            <wp:extent cx="5400040" cy="553529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17" w:rsidRDefault="009A6D17" w:rsidP="009A6D17">
      <w:pPr>
        <w:pStyle w:val="PargrafodaLista"/>
        <w:spacing w:after="0"/>
        <w:ind w:left="765"/>
        <w:jc w:val="both"/>
        <w:rPr>
          <w:b/>
          <w:i/>
        </w:rPr>
      </w:pPr>
      <w:r>
        <w:rPr>
          <w:b/>
          <w:i/>
        </w:rPr>
        <w:t>Pelo resumo da Folha, das contribuições do RPPS – Item 1 da imagem acima – IPT – Regime Próprio.</w:t>
      </w:r>
    </w:p>
    <w:p w:rsidR="009A6D17" w:rsidRDefault="009A6D17" w:rsidP="009A6D17">
      <w:pPr>
        <w:pStyle w:val="PargrafodaLista"/>
        <w:spacing w:after="0"/>
        <w:ind w:left="765"/>
        <w:jc w:val="both"/>
        <w:rPr>
          <w:b/>
          <w:i/>
        </w:rPr>
      </w:pPr>
    </w:p>
    <w:p w:rsidR="009A6D17" w:rsidRDefault="009A6D17" w:rsidP="009A6D17">
      <w:pPr>
        <w:pStyle w:val="PargrafodaLista"/>
        <w:spacing w:after="0"/>
        <w:ind w:left="765"/>
        <w:jc w:val="both"/>
        <w:rPr>
          <w:b/>
          <w:i/>
        </w:rPr>
      </w:pPr>
      <w:r>
        <w:rPr>
          <w:b/>
          <w:i/>
        </w:rPr>
        <w:t>Mensalmente, pela competência das folhas, de todos os entes municipais, que contribuem com o RPPS.</w:t>
      </w:r>
    </w:p>
    <w:p w:rsidR="009A6D17" w:rsidRDefault="009A6D17" w:rsidP="009A6D17">
      <w:pPr>
        <w:pStyle w:val="PargrafodaLista"/>
        <w:spacing w:after="0"/>
        <w:ind w:left="765"/>
        <w:jc w:val="both"/>
        <w:rPr>
          <w:b/>
          <w:i/>
        </w:rPr>
      </w:pPr>
    </w:p>
    <w:p w:rsidR="009A6D17" w:rsidRPr="0053247F" w:rsidRDefault="009A6D17" w:rsidP="009A6D17">
      <w:pPr>
        <w:pStyle w:val="PargrafodaLista"/>
        <w:spacing w:after="0"/>
        <w:ind w:left="765"/>
        <w:jc w:val="center"/>
        <w:rPr>
          <w:b/>
          <w:i/>
          <w:sz w:val="36"/>
          <w:szCs w:val="36"/>
          <w:u w:val="single"/>
        </w:rPr>
      </w:pPr>
      <w:r w:rsidRPr="0053247F">
        <w:rPr>
          <w:b/>
          <w:i/>
          <w:sz w:val="36"/>
          <w:szCs w:val="36"/>
          <w:u w:val="single"/>
        </w:rPr>
        <w:t>DAS CONTRIBUIÇÕES</w:t>
      </w:r>
    </w:p>
    <w:p w:rsidR="009A6D17" w:rsidRDefault="009A6D17" w:rsidP="009A6D17">
      <w:pPr>
        <w:pStyle w:val="PargrafodaLista"/>
        <w:spacing w:after="0"/>
        <w:ind w:left="765"/>
        <w:jc w:val="both"/>
        <w:rPr>
          <w:b/>
          <w:i/>
        </w:rPr>
      </w:pPr>
    </w:p>
    <w:p w:rsidR="009A6D17" w:rsidRDefault="009A6D17" w:rsidP="009A6D17">
      <w:pPr>
        <w:pStyle w:val="PargrafodaLista"/>
        <w:numPr>
          <w:ilvl w:val="0"/>
          <w:numId w:val="2"/>
        </w:numPr>
        <w:spacing w:after="0"/>
      </w:pPr>
      <w:r>
        <w:t>Das contribuições – Segurado – Item 2 – Previdência Empregado – R$ 65.948,84</w:t>
      </w:r>
    </w:p>
    <w:p w:rsidR="009A6D17" w:rsidRDefault="009A6D17" w:rsidP="009A6D17">
      <w:pPr>
        <w:spacing w:after="0"/>
        <w:jc w:val="center"/>
      </w:pPr>
      <w:r>
        <w:t xml:space="preserve"> </w:t>
      </w:r>
    </w:p>
    <w:p w:rsidR="009A6D17" w:rsidRDefault="009A6D17" w:rsidP="009A6D17">
      <w:pPr>
        <w:pStyle w:val="PargrafodaLista"/>
        <w:spacing w:after="0"/>
      </w:pPr>
      <w:bookmarkStart w:id="0" w:name="OLE_LINK4"/>
      <w:r>
        <w:t xml:space="preserve">Receitas de segurados </w:t>
      </w:r>
      <w:proofErr w:type="gramStart"/>
      <w:r>
        <w:t>1.2.1.8.??.?</w:t>
      </w:r>
      <w:proofErr w:type="gramEnd"/>
      <w:r>
        <w:t xml:space="preserve"> </w:t>
      </w:r>
    </w:p>
    <w:p w:rsidR="006A18EE" w:rsidRPr="006A18EE" w:rsidRDefault="006A18EE" w:rsidP="009A6D17">
      <w:pPr>
        <w:pStyle w:val="PargrafodaLista"/>
        <w:spacing w:after="0"/>
        <w:rPr>
          <w:b/>
          <w:bCs/>
        </w:rPr>
      </w:pPr>
      <w:r w:rsidRPr="006A18EE">
        <w:rPr>
          <w:b/>
          <w:bCs/>
        </w:rPr>
        <w:t>Evento 60-570 do Sistema Contábil</w:t>
      </w:r>
    </w:p>
    <w:p w:rsidR="009A6D17" w:rsidRDefault="009A6D17" w:rsidP="009A6D17">
      <w:pPr>
        <w:spacing w:after="0"/>
        <w:ind w:firstLine="709"/>
        <w:jc w:val="both"/>
      </w:pPr>
      <w:r>
        <w:t xml:space="preserve">D 1.1.2.1.1.05.99 </w:t>
      </w:r>
      <w:bookmarkStart w:id="1" w:name="OLE_LINK1"/>
      <w:bookmarkStart w:id="2" w:name="OLE_LINK2"/>
      <w:bookmarkStart w:id="3" w:name="OLE_LINK3"/>
      <w:r w:rsidRPr="004B4AC5">
        <w:t xml:space="preserve">OUTRAS CONTRIBUIÇÕES PREVIDENCIÁRIAS A RECEBER </w:t>
      </w:r>
      <w:bookmarkEnd w:id="1"/>
      <w:bookmarkEnd w:id="2"/>
      <w:bookmarkEnd w:id="3"/>
      <w:r>
        <w:t xml:space="preserve">(P) </w:t>
      </w:r>
    </w:p>
    <w:p w:rsidR="009A6D17" w:rsidRDefault="009A6D17" w:rsidP="009A6D17">
      <w:pPr>
        <w:spacing w:after="0"/>
        <w:ind w:firstLine="709"/>
        <w:jc w:val="both"/>
      </w:pPr>
      <w:r>
        <w:t xml:space="preserve">C 4.2.1.1.1.02.01 </w:t>
      </w:r>
      <w:r w:rsidRPr="004B4AC5">
        <w:t xml:space="preserve">CONTRIBUIÇÃO DO SERVIDOR - RPPS </w:t>
      </w:r>
      <w:r>
        <w:t>(P)</w:t>
      </w:r>
    </w:p>
    <w:p w:rsidR="009A6D17" w:rsidRDefault="009A6D17" w:rsidP="009A6D17">
      <w:pPr>
        <w:spacing w:after="0"/>
        <w:ind w:firstLine="709"/>
        <w:jc w:val="both"/>
      </w:pPr>
    </w:p>
    <w:p w:rsidR="009A6D17" w:rsidRPr="006748CE" w:rsidRDefault="009A6D17" w:rsidP="009A6D17">
      <w:pPr>
        <w:spacing w:after="0"/>
        <w:ind w:firstLine="709"/>
        <w:jc w:val="both"/>
        <w:rPr>
          <w:b/>
          <w:i/>
        </w:rPr>
      </w:pPr>
    </w:p>
    <w:bookmarkEnd w:id="0"/>
    <w:p w:rsidR="009A6D17" w:rsidRDefault="009A6D17" w:rsidP="009A6D17">
      <w:pPr>
        <w:pStyle w:val="PargrafodaLista"/>
        <w:numPr>
          <w:ilvl w:val="0"/>
          <w:numId w:val="2"/>
        </w:numPr>
        <w:spacing w:after="0"/>
      </w:pPr>
      <w:r>
        <w:t>Das contribuições – Patronal – Item 3 – Total Patronal – R$ 90.110,16</w:t>
      </w:r>
    </w:p>
    <w:p w:rsidR="009A6D17" w:rsidRDefault="009A6D17" w:rsidP="009A6D17">
      <w:pPr>
        <w:spacing w:after="0"/>
        <w:jc w:val="both"/>
        <w:rPr>
          <w:b/>
          <w:i/>
        </w:rPr>
      </w:pPr>
    </w:p>
    <w:p w:rsidR="009A6D17" w:rsidRDefault="009A6D17" w:rsidP="009A6D17">
      <w:pPr>
        <w:pStyle w:val="PargrafodaLista"/>
        <w:spacing w:after="0"/>
      </w:pPr>
      <w:bookmarkStart w:id="4" w:name="OLE_LINK5"/>
      <w:r>
        <w:t xml:space="preserve">Pelas receitas Patronais </w:t>
      </w:r>
      <w:proofErr w:type="gramStart"/>
      <w:r w:rsidRPr="00717DCC">
        <w:t>7.2.1.8</w:t>
      </w:r>
      <w:r>
        <w:t>.??.?</w:t>
      </w:r>
      <w:proofErr w:type="gramEnd"/>
      <w:r>
        <w:t xml:space="preserve"> </w:t>
      </w:r>
    </w:p>
    <w:p w:rsidR="006A18EE" w:rsidRPr="006A18EE" w:rsidRDefault="006A18EE" w:rsidP="006A18EE">
      <w:pPr>
        <w:pStyle w:val="PargrafodaLista"/>
        <w:spacing w:after="0"/>
        <w:rPr>
          <w:b/>
          <w:bCs/>
        </w:rPr>
      </w:pPr>
      <w:r w:rsidRPr="006A18EE">
        <w:rPr>
          <w:b/>
          <w:bCs/>
        </w:rPr>
        <w:t>Evento 60-570 do Sistema Contábil</w:t>
      </w:r>
    </w:p>
    <w:p w:rsidR="009A6D17" w:rsidRDefault="009A6D17" w:rsidP="009A6D17">
      <w:pPr>
        <w:spacing w:after="0"/>
        <w:ind w:firstLine="709"/>
        <w:jc w:val="both"/>
      </w:pPr>
      <w:r>
        <w:t xml:space="preserve">D 1.1.2.1.1.05.99 </w:t>
      </w:r>
      <w:r w:rsidRPr="004B4AC5">
        <w:t xml:space="preserve">OUTRAS CONTRIBUIÇÕES PREVIDENCIÁRIAS A RECEBER </w:t>
      </w:r>
      <w:r>
        <w:t xml:space="preserve">(P) </w:t>
      </w:r>
    </w:p>
    <w:p w:rsidR="009A6D17" w:rsidRDefault="009A6D17" w:rsidP="009A6D17">
      <w:pPr>
        <w:spacing w:after="0"/>
        <w:ind w:firstLine="709"/>
        <w:jc w:val="both"/>
      </w:pPr>
      <w:r>
        <w:t xml:space="preserve">C 4.2.1.1.2.01.01 </w:t>
      </w:r>
      <w:r w:rsidRPr="006769A6">
        <w:t xml:space="preserve">CONTRIBUIÇÃO PATRONAL DE SERVIDOR ATIVO - RPPS </w:t>
      </w:r>
      <w:r>
        <w:t>(P)</w:t>
      </w:r>
    </w:p>
    <w:p w:rsidR="009A6D17" w:rsidRDefault="009A6D17" w:rsidP="009A6D17">
      <w:pPr>
        <w:spacing w:after="0"/>
        <w:ind w:firstLine="709"/>
        <w:jc w:val="both"/>
      </w:pPr>
    </w:p>
    <w:p w:rsidR="009A6D17" w:rsidRPr="0053247F" w:rsidRDefault="00D55BF2" w:rsidP="009A6D17">
      <w:pPr>
        <w:pStyle w:val="PargrafodaLista"/>
        <w:spacing w:after="0"/>
        <w:ind w:left="765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APOSENTADORIAS E PENSÕES POR MORTES.</w:t>
      </w:r>
    </w:p>
    <w:p w:rsidR="009A6D17" w:rsidRDefault="009A6D17" w:rsidP="009A6D17">
      <w:pPr>
        <w:spacing w:after="0"/>
        <w:ind w:firstLine="709"/>
        <w:jc w:val="both"/>
      </w:pPr>
    </w:p>
    <w:p w:rsidR="00D55BF2" w:rsidRDefault="00D55BF2" w:rsidP="00D55BF2">
      <w:pPr>
        <w:pStyle w:val="PargrafodaLista"/>
        <w:numPr>
          <w:ilvl w:val="0"/>
          <w:numId w:val="6"/>
        </w:numPr>
        <w:spacing w:after="0"/>
        <w:jc w:val="both"/>
      </w:pPr>
      <w:r>
        <w:t>As despesas previdenciárias se limitarão as aposentadorias e as pensões por morte.</w:t>
      </w:r>
    </w:p>
    <w:p w:rsidR="00D55BF2" w:rsidRDefault="00D55BF2" w:rsidP="00D55BF2">
      <w:pPr>
        <w:pStyle w:val="PargrafodaLista"/>
        <w:spacing w:after="0"/>
        <w:jc w:val="both"/>
      </w:pPr>
    </w:p>
    <w:p w:rsidR="009A6D17" w:rsidRDefault="00D55BF2" w:rsidP="00D55BF2">
      <w:pPr>
        <w:pStyle w:val="PargrafodaLista"/>
        <w:numPr>
          <w:ilvl w:val="0"/>
          <w:numId w:val="6"/>
        </w:numPr>
        <w:spacing w:after="0"/>
        <w:jc w:val="both"/>
      </w:pPr>
      <w:r>
        <w:t xml:space="preserve">Os afastamentos por incapacidade temporária para o trabalho e o salário-maternidade não devem ser pagos à conta do RPPS, ficando a cargo do Tesouro dos entes federativos, passando agora a ser considerado como um benefício estatutário e não mais previdenciário, integrando a remuneração para todos os fins, com relação ao salário-família e o auxílio-reclusão, entendemos que a sua natureza é de benefício assistencial a ser concedido a servidores de baixa renda, inclusive quando aposentados, não integrando a remuneração destes, estando a cargo do ente federativo o seu pagamento. </w:t>
      </w:r>
    </w:p>
    <w:p w:rsidR="00D55BF2" w:rsidRDefault="00D55BF2" w:rsidP="009A6D17">
      <w:pPr>
        <w:spacing w:after="0"/>
        <w:jc w:val="both"/>
      </w:pPr>
    </w:p>
    <w:p w:rsidR="00D55BF2" w:rsidRPr="00D55BF2" w:rsidRDefault="00D55BF2" w:rsidP="00D55BF2">
      <w:pPr>
        <w:spacing w:after="0"/>
        <w:jc w:val="center"/>
        <w:rPr>
          <w:b/>
          <w:bCs/>
          <w:i/>
          <w:iCs/>
          <w:sz w:val="36"/>
          <w:szCs w:val="36"/>
          <w:u w:val="single"/>
        </w:rPr>
      </w:pPr>
      <w:r w:rsidRPr="00D55BF2">
        <w:rPr>
          <w:b/>
          <w:bCs/>
          <w:i/>
          <w:iCs/>
          <w:sz w:val="36"/>
          <w:szCs w:val="36"/>
          <w:u w:val="single"/>
        </w:rPr>
        <w:t>AF</w:t>
      </w:r>
      <w:r>
        <w:rPr>
          <w:b/>
          <w:bCs/>
          <w:i/>
          <w:iCs/>
          <w:sz w:val="36"/>
          <w:szCs w:val="36"/>
          <w:u w:val="single"/>
        </w:rPr>
        <w:t>A</w:t>
      </w:r>
      <w:r w:rsidRPr="00D55BF2">
        <w:rPr>
          <w:b/>
          <w:bCs/>
          <w:i/>
          <w:iCs/>
          <w:sz w:val="36"/>
          <w:szCs w:val="36"/>
          <w:u w:val="single"/>
        </w:rPr>
        <w:t>STAMENTOS POR INCAPICADE TEMPORÁRIA, SALÁRIO MATERNIDADE, SALÁRIO FAMÍLIA E AUXÍLIO RECLUSÃO.</w:t>
      </w:r>
    </w:p>
    <w:p w:rsidR="00D55BF2" w:rsidRDefault="00D55BF2" w:rsidP="009A6D17">
      <w:pPr>
        <w:spacing w:after="0"/>
        <w:jc w:val="both"/>
      </w:pPr>
    </w:p>
    <w:p w:rsidR="009A6D17" w:rsidRPr="00200F7D" w:rsidRDefault="009A6D17" w:rsidP="00200F7D">
      <w:pPr>
        <w:pStyle w:val="PargrafodaLista"/>
        <w:numPr>
          <w:ilvl w:val="0"/>
          <w:numId w:val="4"/>
        </w:numPr>
        <w:spacing w:after="0"/>
        <w:jc w:val="both"/>
        <w:rPr>
          <w:b/>
          <w:i/>
        </w:rPr>
      </w:pPr>
      <w:r w:rsidRPr="00125B9F">
        <w:t>Dos valores do Salário Família e Maternidade</w:t>
      </w:r>
      <w:r w:rsidR="00200F7D">
        <w:t>, Auxílio Reclusão e afastamentos por incapacidade temporária.</w:t>
      </w:r>
    </w:p>
    <w:p w:rsidR="00200F7D" w:rsidRPr="00125B9F" w:rsidRDefault="00200F7D" w:rsidP="00200F7D">
      <w:pPr>
        <w:pStyle w:val="PargrafodaLista"/>
        <w:spacing w:after="0"/>
        <w:jc w:val="both"/>
        <w:rPr>
          <w:b/>
          <w:i/>
        </w:rPr>
      </w:pPr>
    </w:p>
    <w:p w:rsidR="00200F7D" w:rsidRPr="00E715D1" w:rsidRDefault="00200F7D" w:rsidP="00200F7D">
      <w:pPr>
        <w:pStyle w:val="PargrafodaLista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t>Os valores deverão ser empenhados nas entidades de origem do servidor estatutário e pagos com recursos do tesouro dos entes federativos, não podendo ser bancados pelo RPPS, conforme prevê Art. 9º, §§ 2º e 3º da Emenda Constitucional nº 103/2019</w:t>
      </w:r>
      <w:r w:rsidR="00E715D1">
        <w:t>.</w:t>
      </w:r>
    </w:p>
    <w:p w:rsidR="00E715D1" w:rsidRPr="00E715D1" w:rsidRDefault="00E715D1" w:rsidP="00E715D1">
      <w:pPr>
        <w:pStyle w:val="PargrafodaLista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E715D1" w:rsidRPr="00200F7D" w:rsidRDefault="00E715D1" w:rsidP="00200F7D">
      <w:pPr>
        <w:pStyle w:val="PargrafodaLista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t>Baseado na Nota Técnica SEI nº 193/2020/ME, expedido pelo ministério da economia, fica instituído os elementos de despesa e desdobramentos que serão utilizados para as despesas abaixo:</w:t>
      </w:r>
    </w:p>
    <w:p w:rsidR="00200F7D" w:rsidRDefault="00200F7D" w:rsidP="00200F7D">
      <w:pPr>
        <w:pStyle w:val="PargrafodaLista"/>
        <w:jc w:val="both"/>
      </w:pPr>
    </w:p>
    <w:p w:rsidR="00E715D1" w:rsidRDefault="00E715D1" w:rsidP="0013612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.11.50.00 – Salário Maternidade</w:t>
      </w:r>
    </w:p>
    <w:p w:rsidR="00136125" w:rsidRDefault="00136125" w:rsidP="0013612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.00 – 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Licença Saúde</w:t>
      </w:r>
    </w:p>
    <w:p w:rsidR="00136125" w:rsidRDefault="00136125" w:rsidP="0013612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.90.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</w:t>
      </w: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.00 – 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Auxílio-Reclusão</w:t>
      </w:r>
    </w:p>
    <w:p w:rsidR="00136125" w:rsidRDefault="00136125" w:rsidP="0013612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.90.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</w:t>
      </w:r>
      <w:r w:rsidRPr="001361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56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.00 – </w:t>
      </w:r>
      <w:r w:rsidR="00E715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Salário Família</w:t>
      </w:r>
    </w:p>
    <w:p w:rsidR="00136125" w:rsidRDefault="00136125" w:rsidP="00136125">
      <w:pPr>
        <w:ind w:left="36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1D3B68" w:rsidRDefault="00136125" w:rsidP="00136125">
      <w:pPr>
        <w:ind w:left="36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 w:rsidRPr="00136125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OBS: </w:t>
      </w:r>
      <w:r w:rsidR="001D3B68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As entidades deverão ajustar seus Orçamentos, para que possamos apontar corretamente os elementos de despesas e seus desdobramentos, para que a integração contábil Folha x Contabilidade funcine corretamente.</w:t>
      </w:r>
    </w:p>
    <w:p w:rsidR="00200F7D" w:rsidRPr="00125B9F" w:rsidRDefault="00200F7D" w:rsidP="00200F7D">
      <w:pPr>
        <w:pStyle w:val="PargrafodaLista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9A6D17" w:rsidRPr="0053247F" w:rsidRDefault="009A6D17" w:rsidP="009A6D17">
      <w:pPr>
        <w:pStyle w:val="PargrafodaLista"/>
        <w:spacing w:after="0"/>
        <w:ind w:left="765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DA </w:t>
      </w:r>
      <w:proofErr w:type="spellStart"/>
      <w:r>
        <w:rPr>
          <w:b/>
          <w:i/>
          <w:sz w:val="36"/>
          <w:szCs w:val="36"/>
          <w:u w:val="single"/>
        </w:rPr>
        <w:t>DíVIDA</w:t>
      </w:r>
      <w:proofErr w:type="spellEnd"/>
      <w:r>
        <w:rPr>
          <w:b/>
          <w:i/>
          <w:sz w:val="36"/>
          <w:szCs w:val="36"/>
          <w:u w:val="single"/>
        </w:rPr>
        <w:t xml:space="preserve"> ATIVA PREVIDENCIÁRIA</w:t>
      </w:r>
    </w:p>
    <w:p w:rsidR="009A6D17" w:rsidRDefault="009A6D17" w:rsidP="009A6D17">
      <w:pPr>
        <w:spacing w:after="0"/>
        <w:ind w:left="360"/>
        <w:jc w:val="both"/>
      </w:pPr>
    </w:p>
    <w:p w:rsidR="009A6D17" w:rsidRDefault="009A6D17" w:rsidP="009A6D17">
      <w:pPr>
        <w:spacing w:after="0"/>
        <w:jc w:val="both"/>
      </w:pPr>
      <w:bookmarkStart w:id="5" w:name="OLE_LINK6"/>
    </w:p>
    <w:p w:rsidR="009A6D17" w:rsidRPr="006A18EE" w:rsidRDefault="009A6D17" w:rsidP="009A6D17">
      <w:pPr>
        <w:pStyle w:val="PargrafodaLista"/>
        <w:numPr>
          <w:ilvl w:val="0"/>
          <w:numId w:val="5"/>
        </w:numPr>
        <w:spacing w:after="0"/>
        <w:jc w:val="both"/>
        <w:rPr>
          <w:b/>
          <w:i/>
        </w:rPr>
      </w:pPr>
      <w:r>
        <w:t xml:space="preserve">No dia da assinatura do parcelamento – Valores do CADPREV – </w:t>
      </w:r>
      <w:r>
        <w:rPr>
          <w:b/>
        </w:rPr>
        <w:t>Para o caso d</w:t>
      </w:r>
      <w:r w:rsidR="006A18EE">
        <w:rPr>
          <w:b/>
        </w:rPr>
        <w:t>e</w:t>
      </w:r>
      <w:r>
        <w:rPr>
          <w:b/>
        </w:rPr>
        <w:t xml:space="preserve"> dívida previamente reconhecia</w:t>
      </w:r>
      <w:r w:rsidRPr="0053247F">
        <w:rPr>
          <w:b/>
        </w:rPr>
        <w:t>.</w:t>
      </w:r>
    </w:p>
    <w:p w:rsidR="006A18EE" w:rsidRPr="006A18EE" w:rsidRDefault="006A18EE" w:rsidP="006A18EE">
      <w:pPr>
        <w:pStyle w:val="PargrafodaLista"/>
        <w:spacing w:after="0"/>
        <w:rPr>
          <w:b/>
          <w:bCs/>
        </w:rPr>
      </w:pPr>
      <w:r w:rsidRPr="006A18EE">
        <w:rPr>
          <w:b/>
          <w:bCs/>
        </w:rPr>
        <w:t>Evento 60-57</w:t>
      </w:r>
      <w:r>
        <w:rPr>
          <w:b/>
          <w:bCs/>
        </w:rPr>
        <w:t>1</w:t>
      </w:r>
      <w:r w:rsidRPr="006A18EE">
        <w:rPr>
          <w:b/>
          <w:bCs/>
        </w:rPr>
        <w:t xml:space="preserve"> do Sistema Contábil</w:t>
      </w:r>
    </w:p>
    <w:p w:rsidR="009A6D17" w:rsidRDefault="009A6D17" w:rsidP="009A6D17">
      <w:pPr>
        <w:spacing w:after="0"/>
        <w:ind w:left="709"/>
        <w:jc w:val="both"/>
      </w:pPr>
      <w:r w:rsidRPr="004E43A7">
        <w:rPr>
          <w:color w:val="5B9BD5" w:themeColor="accent1"/>
        </w:rPr>
        <w:t>D 1.2.1.1.1.04.02 CRÉDITOS PREVIDENCIÁRIOS INSCRITOS</w:t>
      </w:r>
    </w:p>
    <w:p w:rsidR="009A6D17" w:rsidRDefault="009A6D17" w:rsidP="009A6D17">
      <w:pPr>
        <w:pStyle w:val="PargrafodaLista"/>
        <w:spacing w:after="0"/>
        <w:jc w:val="both"/>
      </w:pPr>
      <w:r>
        <w:t xml:space="preserve">C 1.1.2.1.1.05.99 </w:t>
      </w:r>
      <w:r w:rsidRPr="004B4AC5">
        <w:t xml:space="preserve">OUTRAS CONTRIBUIÇÕES PREVIDENCIÁRIAS A RECEBER </w:t>
      </w:r>
      <w:r>
        <w:t xml:space="preserve">(P) </w:t>
      </w:r>
    </w:p>
    <w:p w:rsidR="009A6D17" w:rsidRDefault="009A6D17" w:rsidP="009A6D17">
      <w:pPr>
        <w:pStyle w:val="PargrafodaLista"/>
        <w:spacing w:after="0"/>
        <w:jc w:val="both"/>
      </w:pPr>
    </w:p>
    <w:p w:rsidR="009A6D17" w:rsidRPr="006A18EE" w:rsidRDefault="009A6D17" w:rsidP="009A6D17">
      <w:pPr>
        <w:pStyle w:val="PargrafodaLista"/>
        <w:numPr>
          <w:ilvl w:val="0"/>
          <w:numId w:val="5"/>
        </w:numPr>
        <w:spacing w:after="0"/>
        <w:jc w:val="both"/>
        <w:rPr>
          <w:b/>
          <w:i/>
        </w:rPr>
      </w:pPr>
      <w:r>
        <w:t xml:space="preserve">No dia da assinatura do parcelamento – Valores do CADPREV – </w:t>
      </w:r>
      <w:r w:rsidRPr="0053247F">
        <w:rPr>
          <w:b/>
        </w:rPr>
        <w:t>Caso ainda não esteja previamente reconhecida.</w:t>
      </w:r>
    </w:p>
    <w:p w:rsidR="006A18EE" w:rsidRPr="006A18EE" w:rsidRDefault="006A18EE" w:rsidP="006A18EE">
      <w:pPr>
        <w:pStyle w:val="PargrafodaLista"/>
        <w:spacing w:after="0"/>
        <w:rPr>
          <w:b/>
          <w:bCs/>
        </w:rPr>
      </w:pPr>
      <w:r w:rsidRPr="006A18EE">
        <w:rPr>
          <w:b/>
          <w:bCs/>
        </w:rPr>
        <w:t>Evento 60-57</w:t>
      </w:r>
      <w:r>
        <w:rPr>
          <w:b/>
          <w:bCs/>
        </w:rPr>
        <w:t>2</w:t>
      </w:r>
      <w:r w:rsidRPr="006A18EE">
        <w:rPr>
          <w:b/>
          <w:bCs/>
        </w:rPr>
        <w:t xml:space="preserve"> do Sistema Contábil</w:t>
      </w:r>
    </w:p>
    <w:p w:rsidR="009A6D17" w:rsidRDefault="009A6D17" w:rsidP="009A6D17">
      <w:pPr>
        <w:pStyle w:val="PargrafodaLista"/>
        <w:spacing w:after="0"/>
        <w:jc w:val="both"/>
      </w:pPr>
      <w:r w:rsidRPr="004E43A7">
        <w:rPr>
          <w:color w:val="5B9BD5" w:themeColor="accent1"/>
        </w:rPr>
        <w:t>D 1.2.1.1.1.04.02 CRÉDITOS PREVIDENCIÁRIOS INSCRITOS</w:t>
      </w:r>
    </w:p>
    <w:p w:rsidR="009A6D17" w:rsidRDefault="009A6D17" w:rsidP="009A6D17">
      <w:pPr>
        <w:spacing w:after="0"/>
        <w:ind w:firstLine="709"/>
        <w:jc w:val="both"/>
      </w:pPr>
      <w:r>
        <w:t xml:space="preserve">C 4.2.1.1.2.01.01 </w:t>
      </w:r>
      <w:r w:rsidRPr="006769A6">
        <w:t xml:space="preserve">CONTRIBUIÇÃO PATRONAL DE SERVIDOR ATIVO - RPPS </w:t>
      </w:r>
      <w:r>
        <w:t>(P)</w:t>
      </w:r>
    </w:p>
    <w:p w:rsidR="009A6D17" w:rsidRDefault="009A6D17" w:rsidP="009A6D17">
      <w:pPr>
        <w:pStyle w:val="PargrafodaLista"/>
        <w:spacing w:after="0"/>
        <w:jc w:val="both"/>
      </w:pPr>
    </w:p>
    <w:p w:rsidR="009A6D17" w:rsidRPr="006A18EE" w:rsidRDefault="009A6D17" w:rsidP="009A6D17">
      <w:pPr>
        <w:pStyle w:val="PargrafodaLista"/>
        <w:numPr>
          <w:ilvl w:val="0"/>
          <w:numId w:val="5"/>
        </w:numPr>
        <w:spacing w:after="0"/>
        <w:jc w:val="both"/>
        <w:rPr>
          <w:b/>
          <w:i/>
        </w:rPr>
      </w:pPr>
      <w:r>
        <w:lastRenderedPageBreak/>
        <w:t xml:space="preserve">No dia da assinatura do parcelamento – Valores do CADPREV – </w:t>
      </w:r>
      <w:r>
        <w:rPr>
          <w:b/>
        </w:rPr>
        <w:t xml:space="preserve">Dos encargos calculados no CADPREV, para atualização da dívida que não foram </w:t>
      </w:r>
      <w:r w:rsidRPr="0053247F">
        <w:rPr>
          <w:b/>
        </w:rPr>
        <w:t>previamente reconhecida</w:t>
      </w:r>
      <w:r>
        <w:rPr>
          <w:b/>
        </w:rPr>
        <w:t>s</w:t>
      </w:r>
      <w:r w:rsidRPr="0053247F">
        <w:rPr>
          <w:b/>
        </w:rPr>
        <w:t>.</w:t>
      </w:r>
    </w:p>
    <w:p w:rsidR="006A18EE" w:rsidRPr="006A18EE" w:rsidRDefault="006A18EE" w:rsidP="006A18EE">
      <w:pPr>
        <w:pStyle w:val="PargrafodaLista"/>
        <w:spacing w:after="0"/>
        <w:rPr>
          <w:b/>
          <w:bCs/>
        </w:rPr>
      </w:pPr>
      <w:r w:rsidRPr="006A18EE">
        <w:rPr>
          <w:b/>
          <w:bCs/>
        </w:rPr>
        <w:t>Evento 60-57</w:t>
      </w:r>
      <w:r>
        <w:rPr>
          <w:b/>
          <w:bCs/>
        </w:rPr>
        <w:t>2</w:t>
      </w:r>
      <w:r w:rsidRPr="006A18EE">
        <w:rPr>
          <w:b/>
          <w:bCs/>
        </w:rPr>
        <w:t xml:space="preserve"> do Sistema Contábil</w:t>
      </w:r>
    </w:p>
    <w:p w:rsidR="009A6D17" w:rsidRDefault="009A6D17" w:rsidP="009A6D17">
      <w:pPr>
        <w:pStyle w:val="PargrafodaLista"/>
        <w:spacing w:after="0"/>
        <w:jc w:val="both"/>
      </w:pPr>
      <w:r w:rsidRPr="004E43A7">
        <w:rPr>
          <w:color w:val="5B9BD5" w:themeColor="accent1"/>
        </w:rPr>
        <w:t>D 1.2.1.1.1.04.02 CRÉDITOS PREVIDENCIÁRIOS INSCRITOS</w:t>
      </w:r>
    </w:p>
    <w:p w:rsidR="009A6D17" w:rsidRDefault="009A6D17" w:rsidP="009A6D17">
      <w:pPr>
        <w:pStyle w:val="PargrafodaLista"/>
        <w:spacing w:after="0"/>
        <w:jc w:val="both"/>
      </w:pPr>
      <w:r>
        <w:t xml:space="preserve">C 4.4.2.9.1 </w:t>
      </w:r>
      <w:r w:rsidRPr="00C95821">
        <w:t>OUTROS JUROS E ENCARGOS DE MORA - CONSOLIDAÇÃO</w:t>
      </w:r>
    </w:p>
    <w:bookmarkEnd w:id="5"/>
    <w:p w:rsidR="009A6D17" w:rsidRDefault="009A6D17" w:rsidP="009A6D17">
      <w:pPr>
        <w:spacing w:after="0"/>
        <w:jc w:val="both"/>
        <w:rPr>
          <w:b/>
          <w:i/>
        </w:rPr>
      </w:pPr>
    </w:p>
    <w:p w:rsidR="009A6D17" w:rsidRDefault="009A6D17" w:rsidP="009A6D17">
      <w:pPr>
        <w:pStyle w:val="PargrafodaLista"/>
        <w:numPr>
          <w:ilvl w:val="0"/>
          <w:numId w:val="5"/>
        </w:numPr>
        <w:spacing w:after="0"/>
        <w:jc w:val="both"/>
      </w:pPr>
      <w:r>
        <w:t>T</w:t>
      </w:r>
      <w:r w:rsidRPr="00270218">
        <w:t>odo início do Ano</w:t>
      </w:r>
      <w:r>
        <w:t xml:space="preserve">, pelas parcelas que deverão ser pagas no exercício, transferir do Não Circulante para o Circulante. O valor deverá coincidir com o empenho da despesa das entidades devedoras no elemento de despesa 469071 - </w:t>
      </w:r>
      <w:r w:rsidRPr="00C95821">
        <w:t>PRINCIPAL DA DÍVIDA CONTRATUAL RESGATADO</w:t>
      </w:r>
      <w:r>
        <w:t xml:space="preserve"> e 329021 - </w:t>
      </w:r>
      <w:r w:rsidRPr="00C95821">
        <w:t>JUROS SOBRE A DÍVIDA POR CONTRATO</w:t>
      </w:r>
    </w:p>
    <w:p w:rsidR="006A18EE" w:rsidRPr="006A18EE" w:rsidRDefault="006A18EE" w:rsidP="006A18EE">
      <w:pPr>
        <w:pStyle w:val="PargrafodaLista"/>
        <w:numPr>
          <w:ilvl w:val="0"/>
          <w:numId w:val="5"/>
        </w:numPr>
        <w:spacing w:after="0"/>
        <w:rPr>
          <w:b/>
          <w:bCs/>
        </w:rPr>
      </w:pPr>
      <w:r w:rsidRPr="006A18EE">
        <w:rPr>
          <w:b/>
          <w:bCs/>
        </w:rPr>
        <w:t>Evento 60-57</w:t>
      </w:r>
      <w:r>
        <w:rPr>
          <w:b/>
          <w:bCs/>
        </w:rPr>
        <w:t>1</w:t>
      </w:r>
      <w:r w:rsidRPr="006A18EE">
        <w:rPr>
          <w:b/>
          <w:bCs/>
        </w:rPr>
        <w:t xml:space="preserve"> do Sistema Contábil</w:t>
      </w:r>
    </w:p>
    <w:p w:rsidR="009A6D17" w:rsidRDefault="009A6D17" w:rsidP="009A6D17">
      <w:pPr>
        <w:spacing w:after="0"/>
        <w:ind w:firstLine="709"/>
        <w:jc w:val="both"/>
      </w:pPr>
      <w:bookmarkStart w:id="6" w:name="OLE_LINK7"/>
      <w:r>
        <w:t xml:space="preserve">D </w:t>
      </w:r>
      <w:bookmarkStart w:id="7" w:name="OLE_LINK8"/>
      <w:bookmarkStart w:id="8" w:name="OLE_LINK9"/>
      <w:r>
        <w:t>1.1.2.1.1.71</w:t>
      </w:r>
      <w:bookmarkEnd w:id="7"/>
      <w:bookmarkEnd w:id="8"/>
      <w:r>
        <w:t xml:space="preserve"> </w:t>
      </w:r>
      <w:bookmarkStart w:id="9" w:name="OLE_LINK10"/>
      <w:bookmarkStart w:id="10" w:name="OLE_LINK11"/>
      <w:r w:rsidRPr="00270218">
        <w:t>CRÉDITOS PREVIDENCIÁRIOS PARCELADOS</w:t>
      </w:r>
      <w:bookmarkEnd w:id="9"/>
      <w:bookmarkEnd w:id="10"/>
      <w:r w:rsidRPr="004B4AC5">
        <w:t xml:space="preserve"> </w:t>
      </w:r>
      <w:r>
        <w:t xml:space="preserve">(P) </w:t>
      </w:r>
    </w:p>
    <w:bookmarkEnd w:id="6"/>
    <w:p w:rsidR="009A6D17" w:rsidRDefault="009A6D17" w:rsidP="009A6D17">
      <w:pPr>
        <w:spacing w:after="0"/>
        <w:ind w:left="709"/>
        <w:jc w:val="both"/>
      </w:pPr>
      <w:r w:rsidRPr="004E43A7">
        <w:rPr>
          <w:color w:val="5B9BD5" w:themeColor="accent1"/>
        </w:rPr>
        <w:t>D 1.2.1.1.1.04.02 CRÉDITOS PREVIDENCIÁRIOS INSCRITOS</w:t>
      </w:r>
    </w:p>
    <w:p w:rsidR="009A6D17" w:rsidRDefault="009A6D17" w:rsidP="009A6D17">
      <w:pPr>
        <w:spacing w:after="0"/>
        <w:ind w:firstLine="709"/>
        <w:jc w:val="both"/>
      </w:pPr>
    </w:p>
    <w:p w:rsidR="009A6D17" w:rsidRDefault="009A6D17" w:rsidP="009A6D17">
      <w:pPr>
        <w:pStyle w:val="PargrafodaLista"/>
        <w:numPr>
          <w:ilvl w:val="0"/>
          <w:numId w:val="5"/>
        </w:numPr>
        <w:spacing w:after="0"/>
        <w:jc w:val="both"/>
      </w:pPr>
      <w:r>
        <w:t>Reversão para o não circulante – Caso as entidades devedoras anularem seus empenhos e não pagarem todas as parcelas contratuais, deverá ser efetuada a reversão para o Não circulante, no final de cada exercício.</w:t>
      </w:r>
    </w:p>
    <w:p w:rsidR="006A18EE" w:rsidRPr="006A18EE" w:rsidRDefault="006A18EE" w:rsidP="006A18EE">
      <w:pPr>
        <w:pStyle w:val="PargrafodaLista"/>
        <w:spacing w:after="0"/>
        <w:rPr>
          <w:b/>
          <w:bCs/>
        </w:rPr>
      </w:pPr>
      <w:r w:rsidRPr="006A18EE">
        <w:rPr>
          <w:b/>
          <w:bCs/>
        </w:rPr>
        <w:t>Evento 60-</w:t>
      </w:r>
      <w:r>
        <w:rPr>
          <w:b/>
          <w:bCs/>
        </w:rPr>
        <w:t>555</w:t>
      </w:r>
      <w:r w:rsidRPr="006A18EE">
        <w:rPr>
          <w:b/>
          <w:bCs/>
        </w:rPr>
        <w:t xml:space="preserve"> do Sistema Contábil</w:t>
      </w:r>
    </w:p>
    <w:p w:rsidR="006A18EE" w:rsidRDefault="006A18EE" w:rsidP="006A18EE">
      <w:pPr>
        <w:pStyle w:val="PargrafodaLista"/>
        <w:spacing w:after="0"/>
        <w:jc w:val="both"/>
      </w:pPr>
    </w:p>
    <w:p w:rsidR="009A6D17" w:rsidRDefault="009A6D17" w:rsidP="009A6D17">
      <w:pPr>
        <w:pStyle w:val="PargrafodaLista"/>
        <w:spacing w:after="0"/>
        <w:jc w:val="both"/>
      </w:pPr>
      <w:r w:rsidRPr="004E43A7">
        <w:rPr>
          <w:color w:val="5B9BD5" w:themeColor="accent1"/>
        </w:rPr>
        <w:t>D 1.2.1.1.1.04.02 CRÉDITOS PREVIDENCIÁRIOS INSCRITOS</w:t>
      </w:r>
      <w:r>
        <w:t xml:space="preserve"> </w:t>
      </w:r>
    </w:p>
    <w:p w:rsidR="009A6D17" w:rsidRDefault="009A6D17" w:rsidP="009A6D17">
      <w:pPr>
        <w:spacing w:after="0"/>
        <w:ind w:firstLine="709"/>
        <w:jc w:val="both"/>
      </w:pPr>
      <w:r>
        <w:t xml:space="preserve">C 1.1.2.1.1.71 </w:t>
      </w:r>
      <w:r w:rsidRPr="00270218">
        <w:t>CRÉDITOS PREVIDENCIÁRIOS PARCELADOS</w:t>
      </w:r>
      <w:r w:rsidRPr="004B4AC5">
        <w:t xml:space="preserve"> </w:t>
      </w:r>
      <w:r>
        <w:t xml:space="preserve">(P) </w:t>
      </w:r>
    </w:p>
    <w:p w:rsidR="009A6D17" w:rsidRDefault="009A6D17" w:rsidP="009A6D17">
      <w:pPr>
        <w:pStyle w:val="PargrafodaLista"/>
        <w:spacing w:after="0"/>
        <w:jc w:val="both"/>
      </w:pPr>
    </w:p>
    <w:p w:rsidR="009A6D17" w:rsidRDefault="009A6D17" w:rsidP="009A6D17">
      <w:pPr>
        <w:spacing w:after="0"/>
        <w:ind w:firstLine="709"/>
        <w:jc w:val="both"/>
      </w:pPr>
    </w:p>
    <w:p w:rsidR="009A6D17" w:rsidRDefault="009A6D17" w:rsidP="009A6D17">
      <w:pPr>
        <w:spacing w:after="0"/>
        <w:jc w:val="both"/>
      </w:pPr>
      <w:r>
        <w:t xml:space="preserve">OBS: No final de cada exercício o RPPS deverá efetuar pesquisa junto as entidades que contribuem e confrontar a dívida ativa com suas dívidas passivas. </w:t>
      </w:r>
      <w:bookmarkEnd w:id="4"/>
    </w:p>
    <w:p w:rsidR="00AD7296" w:rsidRDefault="00AD7296" w:rsidP="009A6D17">
      <w:pPr>
        <w:spacing w:after="0"/>
        <w:jc w:val="both"/>
      </w:pPr>
    </w:p>
    <w:p w:rsidR="00AD7296" w:rsidRPr="00AD7296" w:rsidRDefault="00AD7296" w:rsidP="00AD7296">
      <w:pPr>
        <w:spacing w:after="0"/>
        <w:jc w:val="center"/>
        <w:rPr>
          <w:b/>
          <w:bCs/>
          <w:sz w:val="44"/>
          <w:szCs w:val="44"/>
        </w:rPr>
      </w:pPr>
      <w:bookmarkStart w:id="11" w:name="_GoBack"/>
      <w:r w:rsidRPr="00AD7296">
        <w:rPr>
          <w:b/>
          <w:bCs/>
          <w:sz w:val="44"/>
          <w:szCs w:val="44"/>
        </w:rPr>
        <w:t>FINAL DO EXERCÍCIO</w:t>
      </w:r>
    </w:p>
    <w:p w:rsidR="00AD7296" w:rsidRDefault="00AD7296" w:rsidP="00AD7296">
      <w:pPr>
        <w:spacing w:after="0"/>
        <w:jc w:val="center"/>
      </w:pPr>
    </w:p>
    <w:p w:rsidR="00AD7296" w:rsidRDefault="00AD7296" w:rsidP="00AD7296">
      <w:pPr>
        <w:spacing w:after="0"/>
      </w:pPr>
      <w:r>
        <w:t>Ao final do exercício os contadores da Prefeitura e do RPPS, deverão efetuar as seguintes confrontações de saldo.</w:t>
      </w:r>
    </w:p>
    <w:p w:rsidR="00AD7296" w:rsidRDefault="00AD7296" w:rsidP="00AD7296">
      <w:pPr>
        <w:spacing w:after="0"/>
      </w:pPr>
    </w:p>
    <w:p w:rsidR="00AD7296" w:rsidRDefault="009B7CD2" w:rsidP="00AD7296">
      <w:pPr>
        <w:pStyle w:val="PargrafodaLista"/>
        <w:numPr>
          <w:ilvl w:val="0"/>
          <w:numId w:val="9"/>
        </w:numPr>
        <w:spacing w:after="0"/>
      </w:pPr>
      <w:r w:rsidRPr="009B7CD2">
        <w:rPr>
          <w:b/>
          <w:bCs/>
        </w:rPr>
        <w:t>DÍVIDA FLUTUANTE</w:t>
      </w:r>
      <w:r>
        <w:t xml:space="preserve"> - </w:t>
      </w:r>
      <w:r w:rsidR="00AD7296">
        <w:t>Conferência da dívida flutuante das entidades (prefeitura, Fundos, Autarquias e Legislativo) com o ativo a curto prazo do RPPS.</w:t>
      </w:r>
    </w:p>
    <w:p w:rsidR="00AD7296" w:rsidRDefault="00AD7296" w:rsidP="00AD7296">
      <w:pPr>
        <w:spacing w:after="0"/>
        <w:ind w:left="360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378"/>
        <w:gridCol w:w="1570"/>
      </w:tblGrid>
      <w:tr w:rsidR="00AD7296" w:rsidTr="00D93866">
        <w:tc>
          <w:tcPr>
            <w:tcW w:w="9710" w:type="dxa"/>
            <w:gridSpan w:val="3"/>
          </w:tcPr>
          <w:p w:rsidR="00AD7296" w:rsidRDefault="00AD7296" w:rsidP="00AD7296">
            <w:r>
              <w:t>Instituto de Previdência – RPPS</w:t>
            </w:r>
          </w:p>
        </w:tc>
      </w:tr>
      <w:tr w:rsidR="00AD7296" w:rsidTr="000C0B28">
        <w:tc>
          <w:tcPr>
            <w:tcW w:w="1762" w:type="dxa"/>
          </w:tcPr>
          <w:p w:rsidR="00AD7296" w:rsidRDefault="00AD7296" w:rsidP="00AD7296">
            <w:pPr>
              <w:jc w:val="center"/>
            </w:pPr>
            <w:r>
              <w:t>Conta</w:t>
            </w:r>
          </w:p>
        </w:tc>
        <w:tc>
          <w:tcPr>
            <w:tcW w:w="6378" w:type="dxa"/>
          </w:tcPr>
          <w:p w:rsidR="00AD7296" w:rsidRDefault="00AD7296" w:rsidP="00AD7296">
            <w:pPr>
              <w:jc w:val="center"/>
            </w:pPr>
            <w:r>
              <w:t>Descrição</w:t>
            </w:r>
          </w:p>
        </w:tc>
        <w:tc>
          <w:tcPr>
            <w:tcW w:w="1570" w:type="dxa"/>
          </w:tcPr>
          <w:p w:rsidR="00AD7296" w:rsidRDefault="00AD7296" w:rsidP="00AD7296">
            <w:pPr>
              <w:jc w:val="center"/>
            </w:pPr>
            <w:r>
              <w:t>Valor</w:t>
            </w:r>
          </w:p>
        </w:tc>
      </w:tr>
      <w:tr w:rsidR="00AD7296" w:rsidTr="000C0B28">
        <w:tc>
          <w:tcPr>
            <w:tcW w:w="1762" w:type="dxa"/>
          </w:tcPr>
          <w:p w:rsidR="00AD7296" w:rsidRDefault="00AD7296" w:rsidP="00AD7296">
            <w:pPr>
              <w:jc w:val="center"/>
            </w:pPr>
            <w:r w:rsidRPr="00AD7296">
              <w:t>1.1.2.1.1.05.99.</w:t>
            </w:r>
          </w:p>
        </w:tc>
        <w:tc>
          <w:tcPr>
            <w:tcW w:w="6378" w:type="dxa"/>
          </w:tcPr>
          <w:p w:rsidR="00AD7296" w:rsidRDefault="00AD7296" w:rsidP="00AD7296">
            <w:r w:rsidRPr="00AD7296">
              <w:t>OUTRAS CONTRIBUIÇÕES PREVIDENCIÁRIAS A RECEBER</w:t>
            </w:r>
          </w:p>
        </w:tc>
        <w:tc>
          <w:tcPr>
            <w:tcW w:w="1570" w:type="dxa"/>
          </w:tcPr>
          <w:p w:rsidR="00AD7296" w:rsidRDefault="00AD7296" w:rsidP="00AD7296">
            <w:pPr>
              <w:jc w:val="right"/>
            </w:pPr>
            <w:r>
              <w:t>200.000,00</w:t>
            </w:r>
          </w:p>
        </w:tc>
      </w:tr>
    </w:tbl>
    <w:p w:rsidR="00AD7296" w:rsidRDefault="00AD7296" w:rsidP="00AD7296">
      <w:pPr>
        <w:spacing w:after="0"/>
        <w:ind w:left="360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252"/>
        <w:gridCol w:w="1570"/>
      </w:tblGrid>
      <w:tr w:rsidR="00AD7296" w:rsidTr="00297B06">
        <w:tc>
          <w:tcPr>
            <w:tcW w:w="9710" w:type="dxa"/>
            <w:gridSpan w:val="3"/>
          </w:tcPr>
          <w:p w:rsidR="00AD7296" w:rsidRDefault="00AD7296" w:rsidP="00297B06"/>
        </w:tc>
      </w:tr>
      <w:tr w:rsidR="00AD7296" w:rsidTr="000C0B28">
        <w:tc>
          <w:tcPr>
            <w:tcW w:w="3888" w:type="dxa"/>
          </w:tcPr>
          <w:p w:rsidR="00AD7296" w:rsidRDefault="00AD7296" w:rsidP="00297B06">
            <w:pPr>
              <w:jc w:val="center"/>
            </w:pPr>
            <w:r>
              <w:t>Tipo</w:t>
            </w:r>
          </w:p>
        </w:tc>
        <w:tc>
          <w:tcPr>
            <w:tcW w:w="4252" w:type="dxa"/>
          </w:tcPr>
          <w:p w:rsidR="00AD7296" w:rsidRDefault="00AD7296" w:rsidP="00297B06">
            <w:pPr>
              <w:jc w:val="center"/>
            </w:pPr>
            <w:r>
              <w:t>Fornecedor</w:t>
            </w:r>
          </w:p>
        </w:tc>
        <w:tc>
          <w:tcPr>
            <w:tcW w:w="1570" w:type="dxa"/>
          </w:tcPr>
          <w:p w:rsidR="00AD7296" w:rsidRDefault="00AD7296" w:rsidP="00297B06">
            <w:pPr>
              <w:jc w:val="center"/>
            </w:pPr>
            <w:r>
              <w:t>Valor</w:t>
            </w:r>
          </w:p>
        </w:tc>
      </w:tr>
      <w:tr w:rsidR="00AD7296" w:rsidTr="000C0B28">
        <w:tc>
          <w:tcPr>
            <w:tcW w:w="3888" w:type="dxa"/>
          </w:tcPr>
          <w:p w:rsidR="00AD7296" w:rsidRDefault="000C0B28" w:rsidP="000C0B28">
            <w:r>
              <w:t xml:space="preserve">Restos a Pagar </w:t>
            </w:r>
            <w:r>
              <w:t>Prefeitura Municipal</w:t>
            </w:r>
            <w:r>
              <w:t xml:space="preserve"> </w:t>
            </w:r>
          </w:p>
        </w:tc>
        <w:tc>
          <w:tcPr>
            <w:tcW w:w="4252" w:type="dxa"/>
          </w:tcPr>
          <w:p w:rsidR="00AD7296" w:rsidRDefault="00AD7296" w:rsidP="00297B06">
            <w:r>
              <w:t>Instituo de Previdência de Rondônia</w:t>
            </w:r>
          </w:p>
        </w:tc>
        <w:tc>
          <w:tcPr>
            <w:tcW w:w="1570" w:type="dxa"/>
          </w:tcPr>
          <w:p w:rsidR="00AD7296" w:rsidRDefault="00AD7296" w:rsidP="00297B06">
            <w:pPr>
              <w:jc w:val="right"/>
            </w:pPr>
            <w:r>
              <w:t>50.000,00</w:t>
            </w:r>
          </w:p>
        </w:tc>
      </w:tr>
      <w:tr w:rsidR="000C0B28" w:rsidTr="000C0B28">
        <w:tc>
          <w:tcPr>
            <w:tcW w:w="3888" w:type="dxa"/>
          </w:tcPr>
          <w:p w:rsidR="000C0B28" w:rsidRDefault="000C0B28" w:rsidP="000C0B28">
            <w:r>
              <w:t>Restos a Pagar FMS</w:t>
            </w:r>
          </w:p>
        </w:tc>
        <w:tc>
          <w:tcPr>
            <w:tcW w:w="4252" w:type="dxa"/>
          </w:tcPr>
          <w:p w:rsidR="000C0B28" w:rsidRPr="00AD7296" w:rsidRDefault="000C0B28" w:rsidP="00297B06">
            <w:r>
              <w:t>Instituo de Previdência de Rondônia</w:t>
            </w:r>
          </w:p>
        </w:tc>
        <w:tc>
          <w:tcPr>
            <w:tcW w:w="1570" w:type="dxa"/>
          </w:tcPr>
          <w:p w:rsidR="000C0B28" w:rsidRDefault="000C0B28" w:rsidP="00297B06">
            <w:pPr>
              <w:jc w:val="right"/>
            </w:pPr>
            <w:r>
              <w:t>10.000,00</w:t>
            </w:r>
          </w:p>
        </w:tc>
      </w:tr>
      <w:tr w:rsidR="000C0B28" w:rsidTr="000C0B28">
        <w:tc>
          <w:tcPr>
            <w:tcW w:w="3888" w:type="dxa"/>
          </w:tcPr>
          <w:p w:rsidR="000C0B28" w:rsidRDefault="000C0B28" w:rsidP="000C0B28">
            <w:r>
              <w:t>Restos a Pagar SAAE</w:t>
            </w:r>
          </w:p>
        </w:tc>
        <w:tc>
          <w:tcPr>
            <w:tcW w:w="4252" w:type="dxa"/>
          </w:tcPr>
          <w:p w:rsidR="000C0B28" w:rsidRPr="00AD7296" w:rsidRDefault="000C0B28" w:rsidP="00297B06">
            <w:r>
              <w:t>Instituo de Previdência de Rondônia</w:t>
            </w:r>
          </w:p>
        </w:tc>
        <w:tc>
          <w:tcPr>
            <w:tcW w:w="1570" w:type="dxa"/>
          </w:tcPr>
          <w:p w:rsidR="000C0B28" w:rsidRDefault="000C0B28" w:rsidP="00297B06">
            <w:pPr>
              <w:jc w:val="right"/>
            </w:pPr>
            <w:r>
              <w:t>10.000,00</w:t>
            </w:r>
          </w:p>
        </w:tc>
      </w:tr>
      <w:tr w:rsidR="000C0B28" w:rsidTr="000C0B28">
        <w:tc>
          <w:tcPr>
            <w:tcW w:w="3888" w:type="dxa"/>
          </w:tcPr>
          <w:p w:rsidR="000C0B28" w:rsidRDefault="000C0B28" w:rsidP="000C0B28">
            <w:r>
              <w:t>Restos a Pagar Câmara Municipal</w:t>
            </w:r>
          </w:p>
        </w:tc>
        <w:tc>
          <w:tcPr>
            <w:tcW w:w="4252" w:type="dxa"/>
          </w:tcPr>
          <w:p w:rsidR="000C0B28" w:rsidRDefault="000C0B28" w:rsidP="00297B06">
            <w:r>
              <w:t>Instituo de Previdência de Rondônia</w:t>
            </w:r>
          </w:p>
        </w:tc>
        <w:tc>
          <w:tcPr>
            <w:tcW w:w="1570" w:type="dxa"/>
          </w:tcPr>
          <w:p w:rsidR="000C0B28" w:rsidRDefault="000C0B28" w:rsidP="00297B06">
            <w:pPr>
              <w:jc w:val="right"/>
            </w:pPr>
            <w:r>
              <w:t>5.000,00</w:t>
            </w:r>
          </w:p>
        </w:tc>
      </w:tr>
      <w:tr w:rsidR="000C0B28" w:rsidTr="000C0B28">
        <w:tc>
          <w:tcPr>
            <w:tcW w:w="3888" w:type="dxa"/>
          </w:tcPr>
          <w:p w:rsidR="000C0B28" w:rsidRDefault="000C0B28" w:rsidP="00297B06">
            <w:pPr>
              <w:jc w:val="center"/>
            </w:pPr>
            <w:r>
              <w:t xml:space="preserve">Prefeitura </w:t>
            </w:r>
            <w:r>
              <w:t xml:space="preserve">Consignações - </w:t>
            </w:r>
            <w:r w:rsidRPr="00AD7296">
              <w:t>2.1.8.8.1.01.01</w:t>
            </w:r>
          </w:p>
        </w:tc>
        <w:tc>
          <w:tcPr>
            <w:tcW w:w="4252" w:type="dxa"/>
          </w:tcPr>
          <w:p w:rsidR="000C0B28" w:rsidRDefault="000C0B28" w:rsidP="00297B06">
            <w:r w:rsidRPr="00AD7296">
              <w:t>RPPS-</w:t>
            </w:r>
            <w:r>
              <w:t>R</w:t>
            </w:r>
            <w:r w:rsidRPr="000C0B28">
              <w:rPr>
                <w:sz w:val="20"/>
                <w:szCs w:val="20"/>
              </w:rPr>
              <w:t>etenções sobre vencimentos e vantagens</w:t>
            </w:r>
          </w:p>
        </w:tc>
        <w:tc>
          <w:tcPr>
            <w:tcW w:w="1570" w:type="dxa"/>
          </w:tcPr>
          <w:p w:rsidR="000C0B28" w:rsidRDefault="000C0B28" w:rsidP="00297B06">
            <w:pPr>
              <w:jc w:val="right"/>
            </w:pPr>
            <w:r>
              <w:t>25.000,00</w:t>
            </w:r>
          </w:p>
        </w:tc>
      </w:tr>
      <w:tr w:rsidR="000C0B28" w:rsidTr="000C0B28">
        <w:tc>
          <w:tcPr>
            <w:tcW w:w="3888" w:type="dxa"/>
          </w:tcPr>
          <w:p w:rsidR="000C0B28" w:rsidRDefault="000C0B28" w:rsidP="000C0B28">
            <w:r>
              <w:t>FMS</w:t>
            </w:r>
            <w:r>
              <w:t xml:space="preserve"> Consignações - </w:t>
            </w:r>
            <w:r w:rsidRPr="00AD7296">
              <w:t>2.1.8.8.1.01.01</w:t>
            </w:r>
          </w:p>
        </w:tc>
        <w:tc>
          <w:tcPr>
            <w:tcW w:w="4252" w:type="dxa"/>
          </w:tcPr>
          <w:p w:rsidR="000C0B28" w:rsidRDefault="000C0B28" w:rsidP="000C0B28">
            <w:r w:rsidRPr="00AD7296">
              <w:t>RPPS-</w:t>
            </w:r>
            <w:r>
              <w:t>R</w:t>
            </w:r>
            <w:r w:rsidRPr="000C0B28">
              <w:rPr>
                <w:sz w:val="20"/>
                <w:szCs w:val="20"/>
              </w:rPr>
              <w:t>etenções sobre vencimentos e vantagens</w:t>
            </w:r>
          </w:p>
        </w:tc>
        <w:tc>
          <w:tcPr>
            <w:tcW w:w="1570" w:type="dxa"/>
          </w:tcPr>
          <w:p w:rsidR="000C0B28" w:rsidRDefault="009B7CD2" w:rsidP="000C0B28">
            <w:pPr>
              <w:jc w:val="right"/>
            </w:pPr>
            <w:r>
              <w:t>50.000,00</w:t>
            </w:r>
          </w:p>
        </w:tc>
      </w:tr>
      <w:tr w:rsidR="000C0B28" w:rsidTr="000C0B28">
        <w:tc>
          <w:tcPr>
            <w:tcW w:w="3888" w:type="dxa"/>
          </w:tcPr>
          <w:p w:rsidR="000C0B28" w:rsidRDefault="000C0B28" w:rsidP="000C0B28">
            <w:r>
              <w:t>SAAE</w:t>
            </w:r>
            <w:r>
              <w:t xml:space="preserve"> Consignações - </w:t>
            </w:r>
            <w:r w:rsidRPr="00AD7296">
              <w:t>2.1.8.8.1.01.01</w:t>
            </w:r>
          </w:p>
        </w:tc>
        <w:tc>
          <w:tcPr>
            <w:tcW w:w="4252" w:type="dxa"/>
          </w:tcPr>
          <w:p w:rsidR="000C0B28" w:rsidRDefault="000C0B28" w:rsidP="000C0B28">
            <w:r w:rsidRPr="00AD7296">
              <w:t>RPPS-</w:t>
            </w:r>
            <w:r>
              <w:t>R</w:t>
            </w:r>
            <w:r w:rsidRPr="000C0B28">
              <w:rPr>
                <w:sz w:val="20"/>
                <w:szCs w:val="20"/>
              </w:rPr>
              <w:t>etenções sobre vencimentos e vantagens</w:t>
            </w:r>
          </w:p>
        </w:tc>
        <w:tc>
          <w:tcPr>
            <w:tcW w:w="1570" w:type="dxa"/>
          </w:tcPr>
          <w:p w:rsidR="000C0B28" w:rsidRDefault="009B7CD2" w:rsidP="000C0B28">
            <w:pPr>
              <w:jc w:val="right"/>
            </w:pPr>
            <w:r>
              <w:t>25.000,00</w:t>
            </w:r>
          </w:p>
        </w:tc>
      </w:tr>
      <w:tr w:rsidR="000C0B28" w:rsidTr="000C0B28">
        <w:tc>
          <w:tcPr>
            <w:tcW w:w="3888" w:type="dxa"/>
          </w:tcPr>
          <w:p w:rsidR="000C0B28" w:rsidRDefault="000C0B28" w:rsidP="000C0B28">
            <w:r>
              <w:t>Câmara</w:t>
            </w:r>
            <w:r>
              <w:t xml:space="preserve"> Consignações - </w:t>
            </w:r>
            <w:r w:rsidRPr="00AD7296">
              <w:t>2.1.8.8.1.01.01</w:t>
            </w:r>
          </w:p>
        </w:tc>
        <w:tc>
          <w:tcPr>
            <w:tcW w:w="4252" w:type="dxa"/>
          </w:tcPr>
          <w:p w:rsidR="000C0B28" w:rsidRDefault="000C0B28" w:rsidP="000C0B28">
            <w:r w:rsidRPr="00AD7296">
              <w:t>RPPS-</w:t>
            </w:r>
            <w:r>
              <w:t>R</w:t>
            </w:r>
            <w:r w:rsidRPr="000C0B28">
              <w:rPr>
                <w:sz w:val="20"/>
                <w:szCs w:val="20"/>
              </w:rPr>
              <w:t>etenções sobre vencimentos e vantagens</w:t>
            </w:r>
          </w:p>
        </w:tc>
        <w:tc>
          <w:tcPr>
            <w:tcW w:w="1570" w:type="dxa"/>
          </w:tcPr>
          <w:p w:rsidR="000C0B28" w:rsidRDefault="009B7CD2" w:rsidP="000C0B28">
            <w:pPr>
              <w:jc w:val="right"/>
            </w:pPr>
            <w:r>
              <w:t>25.000,00</w:t>
            </w:r>
          </w:p>
        </w:tc>
      </w:tr>
      <w:tr w:rsidR="009B7CD2" w:rsidTr="009F3AA7">
        <w:tc>
          <w:tcPr>
            <w:tcW w:w="8140" w:type="dxa"/>
            <w:gridSpan w:val="2"/>
          </w:tcPr>
          <w:p w:rsidR="009B7CD2" w:rsidRPr="00500748" w:rsidRDefault="009B7CD2" w:rsidP="00500748">
            <w:pPr>
              <w:jc w:val="center"/>
              <w:rPr>
                <w:b/>
                <w:bCs/>
              </w:rPr>
            </w:pPr>
            <w:r w:rsidRPr="00500748">
              <w:rPr>
                <w:b/>
                <w:bCs/>
              </w:rPr>
              <w:t>Total</w:t>
            </w:r>
          </w:p>
        </w:tc>
        <w:tc>
          <w:tcPr>
            <w:tcW w:w="1570" w:type="dxa"/>
          </w:tcPr>
          <w:p w:rsidR="009B7CD2" w:rsidRDefault="009B7CD2" w:rsidP="000C0B28">
            <w:pPr>
              <w:jc w:val="right"/>
            </w:pPr>
            <w:r>
              <w:t>200.000,00</w:t>
            </w:r>
          </w:p>
        </w:tc>
      </w:tr>
    </w:tbl>
    <w:p w:rsidR="00AD7296" w:rsidRDefault="00AD7296" w:rsidP="00AD7296">
      <w:pPr>
        <w:spacing w:after="0"/>
        <w:ind w:left="360"/>
      </w:pPr>
    </w:p>
    <w:p w:rsidR="00AD7296" w:rsidRDefault="00AD7296" w:rsidP="00AD7296">
      <w:pPr>
        <w:spacing w:after="0"/>
      </w:pPr>
    </w:p>
    <w:p w:rsidR="00620BF4" w:rsidRDefault="00620BF4" w:rsidP="00620BF4">
      <w:pPr>
        <w:pStyle w:val="PargrafodaLista"/>
        <w:numPr>
          <w:ilvl w:val="0"/>
          <w:numId w:val="9"/>
        </w:numPr>
        <w:spacing w:after="0"/>
      </w:pPr>
      <w:r w:rsidRPr="00620BF4">
        <w:rPr>
          <w:b/>
          <w:bCs/>
        </w:rPr>
        <w:lastRenderedPageBreak/>
        <w:t xml:space="preserve">DÍVIDA </w:t>
      </w:r>
      <w:r>
        <w:rPr>
          <w:b/>
          <w:bCs/>
        </w:rPr>
        <w:t>FUNDADA</w:t>
      </w:r>
      <w:r>
        <w:t xml:space="preserve"> - Conferência da dívida </w:t>
      </w:r>
      <w:r>
        <w:t>fundada (Parcelamentos)</w:t>
      </w:r>
      <w:r>
        <w:t xml:space="preserve"> das entidades (prefeitura, Fundos, Autarquias e Legislativo) com o ativo a </w:t>
      </w:r>
      <w:r>
        <w:t>longo</w:t>
      </w:r>
      <w:r>
        <w:t xml:space="preserve"> prazo do RPPS.</w:t>
      </w:r>
    </w:p>
    <w:p w:rsidR="00620BF4" w:rsidRDefault="00620BF4" w:rsidP="00620BF4">
      <w:pPr>
        <w:spacing w:after="0"/>
        <w:ind w:left="360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378"/>
        <w:gridCol w:w="1570"/>
      </w:tblGrid>
      <w:tr w:rsidR="00620BF4" w:rsidTr="00297B06">
        <w:tc>
          <w:tcPr>
            <w:tcW w:w="9710" w:type="dxa"/>
            <w:gridSpan w:val="3"/>
          </w:tcPr>
          <w:p w:rsidR="00620BF4" w:rsidRDefault="00620BF4" w:rsidP="00297B06">
            <w:r>
              <w:t>Instituto de Previdência – RPPS</w:t>
            </w:r>
          </w:p>
        </w:tc>
      </w:tr>
      <w:tr w:rsidR="00620BF4" w:rsidTr="00297B06">
        <w:tc>
          <w:tcPr>
            <w:tcW w:w="1762" w:type="dxa"/>
          </w:tcPr>
          <w:p w:rsidR="00620BF4" w:rsidRDefault="00620BF4" w:rsidP="00297B06">
            <w:pPr>
              <w:jc w:val="center"/>
            </w:pPr>
            <w:r>
              <w:t>Conta</w:t>
            </w:r>
          </w:p>
        </w:tc>
        <w:tc>
          <w:tcPr>
            <w:tcW w:w="6378" w:type="dxa"/>
          </w:tcPr>
          <w:p w:rsidR="00620BF4" w:rsidRDefault="00620BF4" w:rsidP="00297B06">
            <w:pPr>
              <w:jc w:val="center"/>
            </w:pPr>
            <w:r>
              <w:t>Descrição</w:t>
            </w:r>
          </w:p>
        </w:tc>
        <w:tc>
          <w:tcPr>
            <w:tcW w:w="1570" w:type="dxa"/>
          </w:tcPr>
          <w:p w:rsidR="00620BF4" w:rsidRDefault="00620BF4" w:rsidP="00297B06">
            <w:pPr>
              <w:jc w:val="center"/>
            </w:pPr>
            <w:r>
              <w:t>Valor</w:t>
            </w:r>
          </w:p>
        </w:tc>
      </w:tr>
      <w:tr w:rsidR="00620BF4" w:rsidTr="00297B06">
        <w:tc>
          <w:tcPr>
            <w:tcW w:w="1762" w:type="dxa"/>
          </w:tcPr>
          <w:p w:rsidR="00620BF4" w:rsidRDefault="00500748" w:rsidP="00297B06">
            <w:pPr>
              <w:jc w:val="center"/>
            </w:pPr>
            <w:r w:rsidRPr="00500748">
              <w:t>1.2.1.1.1.04.02</w:t>
            </w:r>
          </w:p>
        </w:tc>
        <w:tc>
          <w:tcPr>
            <w:tcW w:w="6378" w:type="dxa"/>
          </w:tcPr>
          <w:p w:rsidR="00620BF4" w:rsidRDefault="00500748" w:rsidP="00297B06">
            <w:r w:rsidRPr="00500748">
              <w:t>CRÉDITOS PREVIDENCIÁRIOS INSCRITOS</w:t>
            </w:r>
          </w:p>
        </w:tc>
        <w:tc>
          <w:tcPr>
            <w:tcW w:w="1570" w:type="dxa"/>
          </w:tcPr>
          <w:p w:rsidR="00620BF4" w:rsidRDefault="00500748" w:rsidP="00297B06">
            <w:pPr>
              <w:jc w:val="right"/>
            </w:pPr>
            <w:r>
              <w:t>5.000.000,00</w:t>
            </w:r>
          </w:p>
        </w:tc>
      </w:tr>
    </w:tbl>
    <w:p w:rsidR="00620BF4" w:rsidRDefault="00620BF4" w:rsidP="00620BF4">
      <w:pPr>
        <w:spacing w:after="0"/>
        <w:ind w:left="360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252"/>
        <w:gridCol w:w="1570"/>
      </w:tblGrid>
      <w:tr w:rsidR="00620BF4" w:rsidTr="00297B06">
        <w:tc>
          <w:tcPr>
            <w:tcW w:w="9710" w:type="dxa"/>
            <w:gridSpan w:val="3"/>
          </w:tcPr>
          <w:p w:rsidR="00620BF4" w:rsidRDefault="00620BF4" w:rsidP="00297B06"/>
        </w:tc>
      </w:tr>
      <w:tr w:rsidR="00620BF4" w:rsidTr="00297B06">
        <w:tc>
          <w:tcPr>
            <w:tcW w:w="3888" w:type="dxa"/>
          </w:tcPr>
          <w:p w:rsidR="00620BF4" w:rsidRDefault="00620BF4" w:rsidP="00297B06">
            <w:pPr>
              <w:jc w:val="center"/>
            </w:pPr>
            <w:r>
              <w:t>Tipo</w:t>
            </w:r>
          </w:p>
        </w:tc>
        <w:tc>
          <w:tcPr>
            <w:tcW w:w="4252" w:type="dxa"/>
          </w:tcPr>
          <w:p w:rsidR="00620BF4" w:rsidRDefault="00620BF4" w:rsidP="00297B06">
            <w:pPr>
              <w:jc w:val="center"/>
            </w:pPr>
            <w:r>
              <w:t>Fornecedor</w:t>
            </w:r>
          </w:p>
        </w:tc>
        <w:tc>
          <w:tcPr>
            <w:tcW w:w="1570" w:type="dxa"/>
          </w:tcPr>
          <w:p w:rsidR="00620BF4" w:rsidRDefault="00620BF4" w:rsidP="00297B06">
            <w:pPr>
              <w:jc w:val="center"/>
            </w:pPr>
            <w:r>
              <w:t>Valor</w:t>
            </w:r>
          </w:p>
        </w:tc>
      </w:tr>
      <w:tr w:rsidR="00620BF4" w:rsidTr="00297B06">
        <w:tc>
          <w:tcPr>
            <w:tcW w:w="3888" w:type="dxa"/>
          </w:tcPr>
          <w:p w:rsidR="00620BF4" w:rsidRDefault="00620BF4" w:rsidP="00500748">
            <w:r>
              <w:t xml:space="preserve">Prefeitura Consignações - </w:t>
            </w:r>
            <w:r w:rsidR="00500748" w:rsidRPr="00500748">
              <w:t>2.2.1.4.1.99.</w:t>
            </w:r>
          </w:p>
        </w:tc>
        <w:tc>
          <w:tcPr>
            <w:tcW w:w="4252" w:type="dxa"/>
          </w:tcPr>
          <w:p w:rsidR="00620BF4" w:rsidRDefault="00500748" w:rsidP="00297B06">
            <w:r w:rsidRPr="00500748">
              <w:t>OUTROS ENCARGOS SOCIAIS</w:t>
            </w:r>
          </w:p>
        </w:tc>
        <w:tc>
          <w:tcPr>
            <w:tcW w:w="1570" w:type="dxa"/>
          </w:tcPr>
          <w:p w:rsidR="00620BF4" w:rsidRDefault="00500748" w:rsidP="00297B06">
            <w:pPr>
              <w:jc w:val="right"/>
            </w:pPr>
            <w:r>
              <w:t>4.000</w:t>
            </w:r>
            <w:r w:rsidR="00620BF4">
              <w:t>.000,00</w:t>
            </w:r>
          </w:p>
        </w:tc>
      </w:tr>
      <w:tr w:rsidR="00620BF4" w:rsidTr="00297B06">
        <w:tc>
          <w:tcPr>
            <w:tcW w:w="3888" w:type="dxa"/>
          </w:tcPr>
          <w:p w:rsidR="00620BF4" w:rsidRDefault="00620BF4" w:rsidP="00297B06">
            <w:r>
              <w:t xml:space="preserve">FMS Consignações - </w:t>
            </w:r>
            <w:r w:rsidR="00500748" w:rsidRPr="00500748">
              <w:t>2.2.1.4.1.99.</w:t>
            </w:r>
          </w:p>
        </w:tc>
        <w:tc>
          <w:tcPr>
            <w:tcW w:w="4252" w:type="dxa"/>
          </w:tcPr>
          <w:p w:rsidR="00620BF4" w:rsidRDefault="00500748" w:rsidP="00297B06">
            <w:r w:rsidRPr="00500748">
              <w:t>OUTROS ENCARGOS SOCIAIS</w:t>
            </w:r>
          </w:p>
        </w:tc>
        <w:tc>
          <w:tcPr>
            <w:tcW w:w="1570" w:type="dxa"/>
          </w:tcPr>
          <w:p w:rsidR="00620BF4" w:rsidRDefault="00500748" w:rsidP="00297B06">
            <w:pPr>
              <w:jc w:val="right"/>
            </w:pPr>
            <w:r>
              <w:t>400</w:t>
            </w:r>
            <w:r w:rsidR="00620BF4">
              <w:t>.000,00</w:t>
            </w:r>
          </w:p>
        </w:tc>
      </w:tr>
      <w:tr w:rsidR="00620BF4" w:rsidTr="00297B06">
        <w:tc>
          <w:tcPr>
            <w:tcW w:w="3888" w:type="dxa"/>
          </w:tcPr>
          <w:p w:rsidR="00620BF4" w:rsidRDefault="00620BF4" w:rsidP="00297B06">
            <w:r>
              <w:t xml:space="preserve">SAAE Consignações - </w:t>
            </w:r>
            <w:r w:rsidR="00500748" w:rsidRPr="00500748">
              <w:t>2.2.1.4.1.99.</w:t>
            </w:r>
          </w:p>
        </w:tc>
        <w:tc>
          <w:tcPr>
            <w:tcW w:w="4252" w:type="dxa"/>
          </w:tcPr>
          <w:p w:rsidR="00620BF4" w:rsidRDefault="00500748" w:rsidP="00297B06">
            <w:r w:rsidRPr="00500748">
              <w:t>OUTROS ENCARGOS SOCIAIS</w:t>
            </w:r>
          </w:p>
        </w:tc>
        <w:tc>
          <w:tcPr>
            <w:tcW w:w="1570" w:type="dxa"/>
          </w:tcPr>
          <w:p w:rsidR="00620BF4" w:rsidRDefault="00500748" w:rsidP="00297B06">
            <w:pPr>
              <w:jc w:val="right"/>
            </w:pPr>
            <w:r>
              <w:t>50</w:t>
            </w:r>
            <w:r w:rsidR="00620BF4">
              <w:t>.000,00</w:t>
            </w:r>
          </w:p>
        </w:tc>
      </w:tr>
      <w:tr w:rsidR="00620BF4" w:rsidTr="00297B06">
        <w:tc>
          <w:tcPr>
            <w:tcW w:w="3888" w:type="dxa"/>
          </w:tcPr>
          <w:p w:rsidR="00620BF4" w:rsidRDefault="00620BF4" w:rsidP="00297B06">
            <w:r>
              <w:t xml:space="preserve">Câmara Consignações - </w:t>
            </w:r>
            <w:r w:rsidR="00500748" w:rsidRPr="00500748">
              <w:t>2.2.1.4.1.99.</w:t>
            </w:r>
          </w:p>
        </w:tc>
        <w:tc>
          <w:tcPr>
            <w:tcW w:w="4252" w:type="dxa"/>
          </w:tcPr>
          <w:p w:rsidR="00620BF4" w:rsidRDefault="00500748" w:rsidP="00297B06">
            <w:r w:rsidRPr="00500748">
              <w:t>OUTROS ENCARGOS SOCIAIS</w:t>
            </w:r>
          </w:p>
        </w:tc>
        <w:tc>
          <w:tcPr>
            <w:tcW w:w="1570" w:type="dxa"/>
          </w:tcPr>
          <w:p w:rsidR="00620BF4" w:rsidRDefault="00500748" w:rsidP="00297B06">
            <w:pPr>
              <w:jc w:val="right"/>
            </w:pPr>
            <w:r>
              <w:t>50</w:t>
            </w:r>
            <w:r w:rsidR="00620BF4">
              <w:t>.000,00</w:t>
            </w:r>
          </w:p>
        </w:tc>
      </w:tr>
      <w:tr w:rsidR="00620BF4" w:rsidTr="00297B06">
        <w:tc>
          <w:tcPr>
            <w:tcW w:w="8140" w:type="dxa"/>
            <w:gridSpan w:val="2"/>
          </w:tcPr>
          <w:p w:rsidR="00620BF4" w:rsidRPr="00500748" w:rsidRDefault="00620BF4" w:rsidP="00500748">
            <w:pPr>
              <w:jc w:val="center"/>
              <w:rPr>
                <w:b/>
                <w:bCs/>
              </w:rPr>
            </w:pPr>
            <w:r w:rsidRPr="00500748">
              <w:rPr>
                <w:b/>
                <w:bCs/>
              </w:rPr>
              <w:t>Total</w:t>
            </w:r>
          </w:p>
        </w:tc>
        <w:tc>
          <w:tcPr>
            <w:tcW w:w="1570" w:type="dxa"/>
          </w:tcPr>
          <w:p w:rsidR="00620BF4" w:rsidRDefault="00500748" w:rsidP="00297B06">
            <w:pPr>
              <w:jc w:val="right"/>
            </w:pPr>
            <w:r>
              <w:t>5.000.000,00</w:t>
            </w:r>
          </w:p>
        </w:tc>
      </w:tr>
    </w:tbl>
    <w:p w:rsidR="00620BF4" w:rsidRDefault="00620BF4" w:rsidP="00620BF4">
      <w:pPr>
        <w:spacing w:after="0"/>
        <w:ind w:left="360"/>
      </w:pPr>
    </w:p>
    <w:bookmarkEnd w:id="11"/>
    <w:p w:rsidR="008926A4" w:rsidRDefault="008926A4" w:rsidP="008926A4">
      <w:pPr>
        <w:spacing w:after="0"/>
        <w:jc w:val="center"/>
      </w:pPr>
    </w:p>
    <w:p w:rsidR="009A6D17" w:rsidRPr="009A6D17" w:rsidRDefault="009A6D17" w:rsidP="008926A4">
      <w:pPr>
        <w:spacing w:after="0"/>
        <w:jc w:val="center"/>
        <w:rPr>
          <w:bCs/>
          <w:sz w:val="48"/>
          <w:szCs w:val="48"/>
          <w:u w:val="single"/>
        </w:rPr>
      </w:pPr>
      <w:r w:rsidRPr="009A6D17">
        <w:rPr>
          <w:bCs/>
          <w:sz w:val="48"/>
          <w:szCs w:val="48"/>
          <w:u w:val="single"/>
        </w:rPr>
        <w:t>ANEXO II</w:t>
      </w:r>
    </w:p>
    <w:p w:rsidR="009A6D17" w:rsidRPr="00225846" w:rsidRDefault="009A6D17" w:rsidP="009A6D17">
      <w:pPr>
        <w:spacing w:after="0"/>
        <w:jc w:val="center"/>
        <w:rPr>
          <w:b/>
        </w:rPr>
      </w:pPr>
    </w:p>
    <w:p w:rsidR="009A6D17" w:rsidRPr="00882AF3" w:rsidRDefault="009A6D17" w:rsidP="009A6D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Aportes para cobrir D</w:t>
      </w:r>
      <w:r w:rsidRPr="00882AF3">
        <w:rPr>
          <w:b/>
          <w:sz w:val="32"/>
          <w:szCs w:val="32"/>
        </w:rPr>
        <w:t>éficit Financeiro e Atuarial</w:t>
      </w:r>
    </w:p>
    <w:p w:rsidR="009A6D17" w:rsidRPr="00882AF3" w:rsidRDefault="009A6D17" w:rsidP="009A6D17">
      <w:pPr>
        <w:rPr>
          <w:b/>
          <w:sz w:val="32"/>
          <w:szCs w:val="32"/>
        </w:rPr>
      </w:pPr>
    </w:p>
    <w:p w:rsidR="009A6D17" w:rsidRDefault="009A6D17" w:rsidP="009A6D17">
      <w:r>
        <w:t>Contabilização das despesas no ente pagador, deverão ser efetuadas conforme abaixo:</w:t>
      </w:r>
    </w:p>
    <w:p w:rsidR="009A6D17" w:rsidRDefault="009A6D17" w:rsidP="009A6D17"/>
    <w:p w:rsidR="009A6D17" w:rsidRDefault="009A6D17" w:rsidP="009A6D17">
      <w:r>
        <w:t xml:space="preserve">a) Alíquota suplementar – Será contabilizada na despesa abaixo, </w:t>
      </w:r>
      <w:r>
        <w:rPr>
          <w:b/>
          <w:bCs/>
        </w:rPr>
        <w:t>considerada como despesas de pessoal</w:t>
      </w:r>
      <w:r>
        <w:t>.</w:t>
      </w:r>
    </w:p>
    <w:tbl>
      <w:tblPr>
        <w:tblW w:w="963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712"/>
        <w:gridCol w:w="2652"/>
        <w:gridCol w:w="4394"/>
      </w:tblGrid>
      <w:tr w:rsidR="009A6D17" w:rsidTr="00114903">
        <w:trPr>
          <w:trHeight w:val="720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3.1.9.1.13.99.01.00.00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A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AMORTIZAÇÃO DO PASSIVO ATUARIAL COM O RPPS - ALÍQUOTA SUPLEMENTAR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jc w:val="both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REGISTRA O VALOR DAS DESPESAS REALIZADAS COM A AMORTIZAÇÃO MENSAL DO PASSIVO ATUARIAL COM O RPPS FEITA SOB A FORMA DE AMORTIZAÇÃO DO PASSIVO ATUARIAL COM O RPPS - ALÍQUOTA SUPLEMENTAR</w:t>
            </w:r>
          </w:p>
        </w:tc>
      </w:tr>
    </w:tbl>
    <w:p w:rsidR="009A6D17" w:rsidRDefault="009A6D17" w:rsidP="009A6D17"/>
    <w:p w:rsidR="009A6D17" w:rsidRDefault="009A6D17" w:rsidP="009A6D17">
      <w:r>
        <w:t xml:space="preserve">b) Aporte para cobertura de Déficit Atuarial – Será contabilizada na despesa abaixo, </w:t>
      </w:r>
      <w:r>
        <w:rPr>
          <w:b/>
          <w:bCs/>
        </w:rPr>
        <w:t>NÃO será considerada como despesa de pessoal</w:t>
      </w:r>
      <w:r>
        <w:t>.</w:t>
      </w:r>
    </w:p>
    <w:tbl>
      <w:tblPr>
        <w:tblW w:w="963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740"/>
        <w:gridCol w:w="2618"/>
        <w:gridCol w:w="4394"/>
      </w:tblGrid>
      <w:tr w:rsidR="009A6D17" w:rsidTr="00114903">
        <w:trPr>
          <w:trHeight w:val="9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3.3.9.1.97.00.00.00.00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A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AMORITZAÇÃO DO PASSIVO ATUARIAL COM O RPPS - APORTE PERIÓDICO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jc w:val="both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DESPESAS ORÇAMENTÁRIAS COM APORTES PERIÓDICOS DESTINADOS À COBERTURA DO DÉFICIT ATUARIAL DO REGIME PRÓPRIO DE PREVIDÊNCIA SOCIAL – RPPS, CONFORME PLANO DE AMORTIZAÇÃO ESTABELECIDO EM LEI DO RESPECTIVO ENTE FEDERATIVO, EXCETO AS DECORRENTES DE ALÍQUOTA DE CONTRIBUIÇÃO SUPLEMENTAR.</w:t>
            </w:r>
          </w:p>
        </w:tc>
      </w:tr>
    </w:tbl>
    <w:p w:rsidR="009A6D17" w:rsidRPr="0034359E" w:rsidRDefault="009A6D17" w:rsidP="009A6D17">
      <w:pPr>
        <w:rPr>
          <w:b/>
        </w:rPr>
      </w:pPr>
      <w:r w:rsidRPr="0034359E">
        <w:rPr>
          <w:b/>
        </w:rPr>
        <w:t>Por ocasião do empenho, apontar os vinculo corretamente, conforme a situação requer:</w:t>
      </w:r>
    </w:p>
    <w:p w:rsidR="009A6D17" w:rsidRDefault="009A6D17" w:rsidP="009A6D17">
      <w:r>
        <w:t>3681 RO - RPPS - PLANO PREVIDENCIÁRIO - DEFICIT FINANCEIRO - DESPESA PREVIDENCIÁRIA</w:t>
      </w:r>
    </w:p>
    <w:p w:rsidR="009A6D17" w:rsidRDefault="009A6D17" w:rsidP="009A6D17">
      <w:r>
        <w:t>3682 RO - RPPS - PLANO PREVIDENCIÁRIO - DEFICIT ATUARIAL</w:t>
      </w:r>
    </w:p>
    <w:p w:rsidR="009A6D17" w:rsidRDefault="009A6D17" w:rsidP="009A6D17"/>
    <w:p w:rsidR="009A6D17" w:rsidRDefault="009A6D17" w:rsidP="009A6D17">
      <w:r>
        <w:t>O Manual de contabilidade aplicado ao setor público prevê que o aporte financeiro, somente para cobrir insuficiência financeira, poderá ser efetuado sem o empenhamento da despesa, conforme o evento abaixo, que deverá ser criado nas entidades:</w:t>
      </w:r>
    </w:p>
    <w:p w:rsidR="009A6D17" w:rsidRDefault="009A6D17" w:rsidP="009A6D17"/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126"/>
        <w:gridCol w:w="3352"/>
        <w:gridCol w:w="517"/>
        <w:gridCol w:w="475"/>
        <w:gridCol w:w="3969"/>
        <w:gridCol w:w="39"/>
      </w:tblGrid>
      <w:tr w:rsidR="009A6D17" w:rsidRPr="00B2023E" w:rsidTr="009A6D17">
        <w:trPr>
          <w:trHeight w:val="176"/>
        </w:trPr>
        <w:tc>
          <w:tcPr>
            <w:tcW w:w="99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lastRenderedPageBreak/>
              <w:t>APORTE FINANCEIRO DO ENTE AO RPPS</w:t>
            </w:r>
          </w:p>
        </w:tc>
      </w:tr>
      <w:tr w:rsidR="009A6D17" w:rsidRPr="00B2023E" w:rsidTr="009A6D17">
        <w:trPr>
          <w:gridAfter w:val="1"/>
          <w:wAfter w:w="44" w:type="dxa"/>
          <w:trHeight w:val="211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right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right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83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APORTE FINANCEIRO DO ENTE AO RPPS</w:t>
            </w:r>
          </w:p>
        </w:tc>
      </w:tr>
      <w:tr w:rsidR="009A6D17" w:rsidRPr="00B2023E" w:rsidTr="009A6D17">
        <w:trPr>
          <w:gridAfter w:val="1"/>
          <w:wAfter w:w="39" w:type="dxa"/>
          <w:trHeight w:val="102"/>
        </w:trPr>
        <w:tc>
          <w:tcPr>
            <w:tcW w:w="49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CRÉDITO</w:t>
            </w:r>
          </w:p>
        </w:tc>
      </w:tr>
      <w:tr w:rsidR="009A6D17" w:rsidRPr="00B2023E" w:rsidTr="009A6D17">
        <w:trPr>
          <w:gridAfter w:val="1"/>
          <w:wAfter w:w="39" w:type="dxa"/>
          <w:trHeight w:val="3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2112206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APORTE PARA COBERTURA DE DÉFICIT FINANCEIRO A PAGAR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*C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CONTA BANCÁRIA</w:t>
            </w:r>
          </w:p>
        </w:tc>
      </w:tr>
      <w:tr w:rsidR="009A6D17" w:rsidRPr="00B2023E" w:rsidTr="009A6D17">
        <w:trPr>
          <w:gridAfter w:val="1"/>
          <w:wAfter w:w="39" w:type="dxa"/>
          <w:trHeight w:val="3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8211301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COMPROMETIDA POR LIQUIDAÇÃO</w:t>
            </w:r>
          </w:p>
        </w:tc>
      </w:tr>
      <w:tr w:rsidR="009A6D17" w:rsidRPr="00B2023E" w:rsidTr="009A6D17">
        <w:trPr>
          <w:gridAfter w:val="1"/>
          <w:wAfter w:w="39" w:type="dxa"/>
          <w:trHeight w:val="3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351320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PLANO FINANCEIRO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2112206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APORTE PARA COBERTURA DE DÉFICIT FINANCEIRO A PAGAR</w:t>
            </w:r>
          </w:p>
        </w:tc>
      </w:tr>
      <w:tr w:rsidR="009A6D17" w:rsidRPr="00B2023E" w:rsidTr="009A6D17">
        <w:trPr>
          <w:gridAfter w:val="1"/>
          <w:wAfter w:w="39" w:type="dxa"/>
          <w:trHeight w:val="3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8211301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COMPROMETIDA POR LIQUIDAÇÃO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82114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DISPONIBILIDADE POR DESTINAÇÃO DE RECURSOS UTILIZADA</w:t>
            </w:r>
          </w:p>
        </w:tc>
      </w:tr>
      <w:tr w:rsidR="009A6D17" w:rsidRPr="00B2023E" w:rsidTr="009A6D17">
        <w:trPr>
          <w:gridAfter w:val="1"/>
          <w:wAfter w:w="39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A6D17" w:rsidRPr="00B2023E" w:rsidTr="009A6D17">
        <w:trPr>
          <w:gridAfter w:val="1"/>
          <w:wAfter w:w="39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A6D17" w:rsidRPr="00B2023E" w:rsidTr="009A6D17">
        <w:trPr>
          <w:trHeight w:val="193"/>
        </w:trPr>
        <w:tc>
          <w:tcPr>
            <w:tcW w:w="99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RECEBIMENTO DO APORTE FINANCEIRO NO RPPS</w:t>
            </w:r>
          </w:p>
        </w:tc>
      </w:tr>
      <w:tr w:rsidR="009A6D17" w:rsidRPr="00B2023E" w:rsidTr="009A6D17">
        <w:trPr>
          <w:gridAfter w:val="1"/>
          <w:wAfter w:w="44" w:type="dxa"/>
          <w:trHeight w:val="33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right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right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83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RECEBIMENTO DO APORTE FINANCEIRO NO RPPS</w:t>
            </w:r>
          </w:p>
        </w:tc>
      </w:tr>
      <w:tr w:rsidR="009A6D17" w:rsidRPr="00B2023E" w:rsidTr="009A6D17">
        <w:trPr>
          <w:gridAfter w:val="1"/>
          <w:wAfter w:w="39" w:type="dxa"/>
          <w:trHeight w:val="300"/>
        </w:trPr>
        <w:tc>
          <w:tcPr>
            <w:tcW w:w="49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CRÉDITO</w:t>
            </w:r>
          </w:p>
        </w:tc>
      </w:tr>
      <w:tr w:rsidR="009A6D17" w:rsidRPr="00B2023E" w:rsidTr="009A6D17">
        <w:trPr>
          <w:gridAfter w:val="1"/>
          <w:wAfter w:w="39" w:type="dxa"/>
          <w:trHeight w:val="3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D*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CONTA BANCÁRIA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4513201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PLANO FINANCEIRO</w:t>
            </w:r>
          </w:p>
        </w:tc>
      </w:tr>
      <w:tr w:rsidR="009A6D17" w:rsidRPr="00B2023E" w:rsidTr="009A6D17">
        <w:trPr>
          <w:gridAfter w:val="1"/>
          <w:wAfter w:w="39" w:type="dxa"/>
          <w:trHeight w:val="3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D17" w:rsidRPr="00B2023E" w:rsidRDefault="009A6D17" w:rsidP="009A6D17">
            <w:pPr>
              <w:spacing w:after="0"/>
              <w:rPr>
                <w:rFonts w:eastAsia="Times New Roman"/>
                <w:sz w:val="16"/>
                <w:szCs w:val="16"/>
                <w:lang w:eastAsia="pt-BR"/>
              </w:rPr>
            </w:pPr>
            <w:r w:rsidRPr="00B2023E">
              <w:rPr>
                <w:rFonts w:eastAsia="Times New Roman"/>
                <w:sz w:val="16"/>
                <w:szCs w:val="16"/>
                <w:lang w:eastAsia="pt-BR"/>
              </w:rPr>
              <w:t>RECURSOS DISPONÍVEIS PARA O EXERCÍCIO</w:t>
            </w:r>
          </w:p>
        </w:tc>
      </w:tr>
    </w:tbl>
    <w:p w:rsidR="009A6D17" w:rsidRDefault="009A6D17" w:rsidP="009A6D17"/>
    <w:p w:rsidR="009A6D17" w:rsidRDefault="009A6D17" w:rsidP="009A6D17">
      <w:r>
        <w:t>As receitas no RPPS serão únicas para o caso de alíquota suplementar e aporte para cobertura de déficit atuarial, conforme abaixo:</w:t>
      </w:r>
    </w:p>
    <w:tbl>
      <w:tblPr>
        <w:tblW w:w="991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8222"/>
      </w:tblGrid>
      <w:tr w:rsidR="009A6D17" w:rsidTr="00114903">
        <w:trPr>
          <w:trHeight w:val="6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1.9.9.0.01.1.1</w:t>
            </w:r>
          </w:p>
          <w:p w:rsidR="009A6D17" w:rsidRDefault="009A6D17" w:rsidP="00135537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1.9.9.0.01.1.2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D17" w:rsidRDefault="009A6D17" w:rsidP="00135537">
            <w:pPr>
              <w:rPr>
                <w:lang w:eastAsia="pt-BR"/>
              </w:rPr>
            </w:pPr>
            <w:r>
              <w:rPr>
                <w:lang w:eastAsia="pt-BR"/>
              </w:rPr>
              <w:t>Aportes Periódicos para Amortização de Déficit Atuarial do RPPS – Principal</w:t>
            </w:r>
          </w:p>
          <w:p w:rsidR="009A6D17" w:rsidRDefault="009A6D17" w:rsidP="00135537">
            <w:pPr>
              <w:rPr>
                <w:lang w:eastAsia="pt-BR"/>
              </w:rPr>
            </w:pPr>
            <w:r>
              <w:rPr>
                <w:lang w:eastAsia="pt-BR"/>
              </w:rPr>
              <w:t>Aportes Periódicos para Amortização de Déficit Atuarial do RPPS – Multas e Juros</w:t>
            </w:r>
          </w:p>
        </w:tc>
      </w:tr>
    </w:tbl>
    <w:p w:rsidR="009A6D17" w:rsidRDefault="009A6D17" w:rsidP="009A6D17"/>
    <w:p w:rsidR="009A6D17" w:rsidRDefault="009A6D17" w:rsidP="009A6D17">
      <w:pPr>
        <w:jc w:val="center"/>
        <w:rPr>
          <w:lang w:eastAsia="pt-BR"/>
        </w:rPr>
      </w:pPr>
    </w:p>
    <w:p w:rsidR="009A6D17" w:rsidRDefault="009A6D17" w:rsidP="009A6D17">
      <w:pPr>
        <w:spacing w:after="0"/>
        <w:jc w:val="both"/>
      </w:pPr>
    </w:p>
    <w:p w:rsidR="009A6D17" w:rsidRDefault="009A6D17" w:rsidP="009A6D17">
      <w:pPr>
        <w:spacing w:after="0"/>
        <w:jc w:val="both"/>
      </w:pPr>
    </w:p>
    <w:p w:rsidR="009A6D17" w:rsidRDefault="009A6D17" w:rsidP="009A6D17">
      <w:pPr>
        <w:spacing w:after="0"/>
        <w:jc w:val="both"/>
      </w:pPr>
    </w:p>
    <w:p w:rsidR="009A6D17" w:rsidRDefault="009A6D17" w:rsidP="009A6D17">
      <w:pPr>
        <w:spacing w:after="0"/>
        <w:jc w:val="both"/>
      </w:pPr>
    </w:p>
    <w:p w:rsidR="009A6D17" w:rsidRDefault="009A6D17" w:rsidP="009A6D17">
      <w:pPr>
        <w:spacing w:after="0"/>
      </w:pPr>
    </w:p>
    <w:p w:rsidR="009A6D17" w:rsidRDefault="009A6D17" w:rsidP="00AF7BD6">
      <w:pPr>
        <w:ind w:firstLine="1701"/>
        <w:jc w:val="center"/>
      </w:pPr>
    </w:p>
    <w:sectPr w:rsidR="009A6D17" w:rsidSect="00BC4220">
      <w:pgSz w:w="11900" w:h="16820"/>
      <w:pgMar w:top="1263" w:right="460" w:bottom="280" w:left="1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FE" w:rsidRDefault="009544FE" w:rsidP="00E84D32">
      <w:pPr>
        <w:spacing w:after="0" w:line="240" w:lineRule="auto"/>
      </w:pPr>
      <w:r>
        <w:separator/>
      </w:r>
    </w:p>
  </w:endnote>
  <w:endnote w:type="continuationSeparator" w:id="0">
    <w:p w:rsidR="009544FE" w:rsidRDefault="009544FE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FE" w:rsidRDefault="009544FE" w:rsidP="00E84D32">
      <w:pPr>
        <w:spacing w:after="0" w:line="240" w:lineRule="auto"/>
      </w:pPr>
      <w:r>
        <w:separator/>
      </w:r>
    </w:p>
  </w:footnote>
  <w:footnote w:type="continuationSeparator" w:id="0">
    <w:p w:rsidR="009544FE" w:rsidRDefault="009544FE" w:rsidP="00E8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8BB"/>
    <w:multiLevelType w:val="hybridMultilevel"/>
    <w:tmpl w:val="20582F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5FE1"/>
    <w:multiLevelType w:val="hybridMultilevel"/>
    <w:tmpl w:val="367E0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04DEA"/>
    <w:multiLevelType w:val="hybridMultilevel"/>
    <w:tmpl w:val="E0C6B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162D"/>
    <w:multiLevelType w:val="hybridMultilevel"/>
    <w:tmpl w:val="75F4A1DE"/>
    <w:lvl w:ilvl="0" w:tplc="71E4C4C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0234"/>
    <w:multiLevelType w:val="hybridMultilevel"/>
    <w:tmpl w:val="CB2C162C"/>
    <w:lvl w:ilvl="0" w:tplc="5A4EE53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DF46E1"/>
    <w:multiLevelType w:val="hybridMultilevel"/>
    <w:tmpl w:val="23F859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1DFA"/>
    <w:multiLevelType w:val="hybridMultilevel"/>
    <w:tmpl w:val="F47E4A7A"/>
    <w:lvl w:ilvl="0" w:tplc="0BA8783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1474E"/>
    <w:multiLevelType w:val="hybridMultilevel"/>
    <w:tmpl w:val="367E0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057D9"/>
    <w:multiLevelType w:val="hybridMultilevel"/>
    <w:tmpl w:val="8DBA8D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F6FBD"/>
    <w:multiLevelType w:val="hybridMultilevel"/>
    <w:tmpl w:val="E3E6A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09"/>
    <w:rsid w:val="0007691E"/>
    <w:rsid w:val="000C0B28"/>
    <w:rsid w:val="00114903"/>
    <w:rsid w:val="00136125"/>
    <w:rsid w:val="00150F98"/>
    <w:rsid w:val="00157500"/>
    <w:rsid w:val="001664D9"/>
    <w:rsid w:val="001D3B68"/>
    <w:rsid w:val="00200F7D"/>
    <w:rsid w:val="003F2EBF"/>
    <w:rsid w:val="00436214"/>
    <w:rsid w:val="0045552B"/>
    <w:rsid w:val="00467DDE"/>
    <w:rsid w:val="004962F0"/>
    <w:rsid w:val="00500748"/>
    <w:rsid w:val="005D01D9"/>
    <w:rsid w:val="00616A84"/>
    <w:rsid w:val="00620BF4"/>
    <w:rsid w:val="006368DF"/>
    <w:rsid w:val="00667B4D"/>
    <w:rsid w:val="00682E09"/>
    <w:rsid w:val="00697BB1"/>
    <w:rsid w:val="006A18EE"/>
    <w:rsid w:val="006E34EF"/>
    <w:rsid w:val="006F1A4F"/>
    <w:rsid w:val="00722F6B"/>
    <w:rsid w:val="00743056"/>
    <w:rsid w:val="008228B6"/>
    <w:rsid w:val="00885020"/>
    <w:rsid w:val="008926A4"/>
    <w:rsid w:val="0089562D"/>
    <w:rsid w:val="008F652A"/>
    <w:rsid w:val="009544FE"/>
    <w:rsid w:val="00962C89"/>
    <w:rsid w:val="009A012E"/>
    <w:rsid w:val="009A6D17"/>
    <w:rsid w:val="009B7CD2"/>
    <w:rsid w:val="009C2842"/>
    <w:rsid w:val="009D1798"/>
    <w:rsid w:val="009E0EFF"/>
    <w:rsid w:val="00A97DF9"/>
    <w:rsid w:val="00AA1062"/>
    <w:rsid w:val="00AC6B45"/>
    <w:rsid w:val="00AD7296"/>
    <w:rsid w:val="00AF7BD6"/>
    <w:rsid w:val="00B31284"/>
    <w:rsid w:val="00B8117D"/>
    <w:rsid w:val="00B93EE2"/>
    <w:rsid w:val="00BC18CF"/>
    <w:rsid w:val="00BC4220"/>
    <w:rsid w:val="00BE7512"/>
    <w:rsid w:val="00BF5A52"/>
    <w:rsid w:val="00C501E5"/>
    <w:rsid w:val="00C72E3D"/>
    <w:rsid w:val="00CD39E4"/>
    <w:rsid w:val="00D34D47"/>
    <w:rsid w:val="00D55BF2"/>
    <w:rsid w:val="00D57FB4"/>
    <w:rsid w:val="00E1549F"/>
    <w:rsid w:val="00E715D1"/>
    <w:rsid w:val="00E84D32"/>
    <w:rsid w:val="00F52BEB"/>
    <w:rsid w:val="00FB61EE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5773"/>
  <w15:chartTrackingRefBased/>
  <w15:docId w15:val="{5A5583FF-5677-4581-92E3-9809E21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3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32"/>
    <w:rPr>
      <w:noProof/>
    </w:rPr>
  </w:style>
  <w:style w:type="paragraph" w:styleId="Corpodetexto">
    <w:name w:val="Body Text"/>
    <w:basedOn w:val="Normal"/>
    <w:link w:val="CorpodetextoChar"/>
    <w:uiPriority w:val="1"/>
    <w:qFormat/>
    <w:rsid w:val="00BC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18"/>
      <w:szCs w:val="18"/>
      <w:u w:val="single" w:color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4220"/>
    <w:rPr>
      <w:rFonts w:ascii="Times New Roman" w:eastAsia="Times New Roman" w:hAnsi="Times New Roman" w:cs="Times New Roman"/>
      <w:sz w:val="18"/>
      <w:szCs w:val="18"/>
      <w:u w:val="single" w:color="000000"/>
      <w:lang w:val="pt-PT" w:eastAsia="pt-PT" w:bidi="pt-PT"/>
    </w:rPr>
  </w:style>
  <w:style w:type="table" w:styleId="Tabelacomgrade">
    <w:name w:val="Table Grid"/>
    <w:basedOn w:val="Tabelanormal"/>
    <w:uiPriority w:val="39"/>
    <w:rsid w:val="006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3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6D17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BE81-F692-468F-8B3D-500B876C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2395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11</cp:revision>
  <dcterms:created xsi:type="dcterms:W3CDTF">2019-11-08T11:09:00Z</dcterms:created>
  <dcterms:modified xsi:type="dcterms:W3CDTF">2020-01-21T15:49:00Z</dcterms:modified>
</cp:coreProperties>
</file>