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562F" w14:textId="00FA907F" w:rsidR="002B03C3" w:rsidRPr="00A97964" w:rsidRDefault="002B03C3" w:rsidP="002B03C3">
      <w:pPr>
        <w:pStyle w:val="Ttulo1"/>
        <w:rPr>
          <w:rFonts w:ascii="Noto Serif" w:eastAsia="Times New Roman" w:hAnsi="Noto Serif" w:cs="Noto Serif"/>
          <w:b/>
          <w:bCs/>
          <w:sz w:val="56"/>
          <w:szCs w:val="56"/>
          <w:lang w:eastAsia="pt-BR"/>
        </w:rPr>
      </w:pPr>
      <w:r w:rsidRPr="002B03C3">
        <w:rPr>
          <w:rFonts w:eastAsia="Times New Roman"/>
          <w:sz w:val="24"/>
          <w:szCs w:val="24"/>
          <w:lang w:eastAsia="pt-BR"/>
        </w:rPr>
        <w:br/>
      </w:r>
      <w:r w:rsidRPr="00A97964">
        <w:rPr>
          <w:rFonts w:ascii="Noto Serif" w:eastAsia="Times New Roman" w:hAnsi="Noto Serif" w:cs="Noto Serif"/>
          <w:b/>
          <w:bCs/>
          <w:color w:val="auto"/>
          <w:sz w:val="56"/>
          <w:szCs w:val="56"/>
          <w:lang w:eastAsia="pt-BR"/>
        </w:rPr>
        <w:t>Coronavírus – COVID-19 - Lei Complementar 173/2020 - NT. 193/2020 - NT. 176/2020</w:t>
      </w:r>
    </w:p>
    <w:p w14:paraId="1FC0F002" w14:textId="58CFDD15" w:rsidR="002B03C3" w:rsidRPr="002B03C3" w:rsidRDefault="002B03C3" w:rsidP="002B03C3">
      <w:pPr>
        <w:shd w:val="clear" w:color="auto" w:fill="FFFFFF"/>
        <w:spacing w:after="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</w:p>
    <w:p w14:paraId="6A6AC1C2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br/>
        <w:t>﻿</w:t>
      </w:r>
    </w:p>
    <w:p w14:paraId="1C981D40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RECEITAS COVID-19</w:t>
      </w:r>
    </w:p>
    <w:p w14:paraId="12A6D7B3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Realização da Receita:</w:t>
      </w:r>
    </w:p>
    <w:p w14:paraId="25ADB164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Saúde - Sus</w:t>
      </w:r>
    </w:p>
    <w:p w14:paraId="137B081F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Federal do SUS - 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44E26A3E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348F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1.7.1.8.03.9.1.90.00.00.00.00.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3961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 de Recursos do SUS Coronavírus - COVID19</w:t>
            </w:r>
          </w:p>
        </w:tc>
      </w:tr>
      <w:tr w:rsidR="00A97964" w:rsidRPr="00A97964" w14:paraId="18806FB0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29D99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01.027.0084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4BE9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Recursos</w:t>
            </w:r>
          </w:p>
        </w:tc>
      </w:tr>
    </w:tbl>
    <w:p w14:paraId="12497BB2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281B1D74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Federal do SUS - 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63247E08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5B10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1.7.1.8.04.9.1.90.00.00.00.00.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6054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 de Recursos do SUS Investimento Coronavírus - COVID19</w:t>
            </w:r>
          </w:p>
        </w:tc>
      </w:tr>
      <w:tr w:rsidR="00A97964" w:rsidRPr="00A97964" w14:paraId="74F42042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3D69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01.028.0084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B547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54868BAC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48A91D86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Saúde - Estadual</w:t>
      </w:r>
    </w:p>
    <w:p w14:paraId="1ADE87EE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Estadual – Custeio Fundo a Fundo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3ACD159B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17EA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1.7.2.8.03.1.1.02.00.00.00.00.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52B5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 de Recursos do Estado para Programas de Saúde Repasse Fundo a Fundo - COVID19</w:t>
            </w:r>
          </w:p>
        </w:tc>
      </w:tr>
      <w:tr w:rsidR="00A97964" w:rsidRPr="00A97964" w14:paraId="6B82260F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2A31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783A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AFAF479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0881BCDF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Saúde Convênio (Receita Corrente) - Estadual</w:t>
      </w:r>
    </w:p>
    <w:p w14:paraId="743774AD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lastRenderedPageBreak/>
        <w:t>Recurso Estadual – Custeio SUS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480B535C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3FD7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1.7.2.8.10.1.1.00.00.00.00.00.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0B34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Transferências de Convênio dos Estados para o Sistema Único de </w:t>
            </w:r>
            <w:proofErr w:type="gramStart"/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Saúde  SUS</w:t>
            </w:r>
            <w:proofErr w:type="gramEnd"/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 – Principal</w:t>
            </w:r>
          </w:p>
        </w:tc>
      </w:tr>
      <w:tr w:rsidR="00A97964" w:rsidRPr="00A97964" w14:paraId="47879621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9C7D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02.022.0085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5422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797402A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40854C5F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Saúde Convênio (Receita De Capital) - Estadual</w:t>
      </w:r>
    </w:p>
    <w:p w14:paraId="54CFAC6E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Estadual – Investimento Saúde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75334756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6E29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2.4.2.8.10.1.1.00.00.00.00.00.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F5A2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Transferências de Convênios dos Estados para o Sistema Único de </w:t>
            </w:r>
            <w:proofErr w:type="gramStart"/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Saúde  SUS</w:t>
            </w:r>
            <w:proofErr w:type="gramEnd"/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 – Principal</w:t>
            </w:r>
          </w:p>
        </w:tc>
      </w:tr>
      <w:tr w:rsidR="00A97964" w:rsidRPr="00A97964" w14:paraId="1A5F46D6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4AA0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02.022.0085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B84B8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542D37DD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65C4F4FF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Receitas da assist. Social</w:t>
      </w:r>
    </w:p>
    <w:p w14:paraId="4FF7C110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 xml:space="preserve">Social - </w:t>
      </w:r>
      <w:proofErr w:type="spellStart"/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Fnas</w:t>
      </w:r>
      <w:proofErr w:type="spellEnd"/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5234"/>
      </w:tblGrid>
      <w:tr w:rsidR="00A97964" w:rsidRPr="00A97964" w14:paraId="0DA5B420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6684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1.7.1.8.12.1.1.05.00.00.00.00.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AD04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Ações de Enfrentamento ao COVID-19 - FNAS</w:t>
            </w:r>
          </w:p>
        </w:tc>
      </w:tr>
      <w:tr w:rsidR="00A97964" w:rsidRPr="00A97964" w14:paraId="01F33251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BF22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01.015.0084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5F41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Recursos</w:t>
            </w:r>
          </w:p>
        </w:tc>
      </w:tr>
    </w:tbl>
    <w:p w14:paraId="69DDF3DD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02E14619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Social - Estadual</w:t>
      </w:r>
    </w:p>
    <w:p w14:paraId="174AEB46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Estadual do Assistência Social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6F039BAF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0AD2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1.7.2.8.07.1.1.00.00.00.00.00.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EAD8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TRANSFERÊNCIAS DE ESTADOS DESTINADAS À ASSISTÊNCIA SOCIAL - PRINCIPAL</w:t>
            </w:r>
          </w:p>
        </w:tc>
      </w:tr>
      <w:tr w:rsidR="00A97964" w:rsidRPr="00A97964" w14:paraId="1A5EA287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876A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C6B5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B8DD82E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4BAB2CF5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Despesas:</w:t>
      </w:r>
    </w:p>
    <w:p w14:paraId="00E8A174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Para a abertura dos créditos adicionais para a execução das despesas serão utilizadas as mesmas fontes de recursos.</w:t>
      </w:r>
    </w:p>
    <w:p w14:paraId="77868893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 xml:space="preserve">Caso a entidade necessitar de abertura de créditos adicionais para despesas com recursos próprios, sugerimos utilizar a fonte de recursos </w:t>
      </w: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u w:val="single"/>
          <w:lang w:eastAsia="pt-BR"/>
        </w:rPr>
        <w:t>1.022.0000.</w:t>
      </w:r>
    </w:p>
    <w:p w14:paraId="7F325A66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Lei Complementar 173/2020</w:t>
      </w:r>
    </w:p>
    <w:p w14:paraId="49C2EF1E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 xml:space="preserve">Ref. A contabilização de Rec. destinados ao enfrentamento ao COVID-19 </w:t>
      </w:r>
    </w:p>
    <w:p w14:paraId="565C39AC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lastRenderedPageBreak/>
        <w:t>Informações Importantes:</w:t>
      </w:r>
    </w:p>
    <w:p w14:paraId="2B1D6B47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Compõe RCL;</w:t>
      </w:r>
    </w:p>
    <w:p w14:paraId="22A95CEF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Não compõe Anexo 8 (educação) e 12 (Saúde) da LRF;</w:t>
      </w:r>
    </w:p>
    <w:p w14:paraId="565F0401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Incide cálculo PASEP;</w:t>
      </w:r>
    </w:p>
    <w:p w14:paraId="162989A2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 xml:space="preserve">Realização da Receita </w:t>
      </w:r>
    </w:p>
    <w:p w14:paraId="5291DB93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Livre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4E1DB4AF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17A6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1.7.1.8.99.1.1.02.01.00.00.00.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2BA9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– PRINCIPAL LIVRE</w:t>
            </w:r>
          </w:p>
        </w:tc>
      </w:tr>
      <w:tr w:rsidR="00A97964" w:rsidRPr="00A97964" w14:paraId="3FB5F1AE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9786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01.000.0000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C4D7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 Livres</w:t>
            </w:r>
          </w:p>
        </w:tc>
      </w:tr>
    </w:tbl>
    <w:p w14:paraId="4205734E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66256208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Saúde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667C7719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EBFE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1.7.1.8.99.1.1.02.02.00.00.00.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5939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– PRINCIPAL SAÚDE</w:t>
            </w:r>
          </w:p>
        </w:tc>
      </w:tr>
      <w:tr w:rsidR="00A97964" w:rsidRPr="00A97964" w14:paraId="1B50D249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1F989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ED57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06A00501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43EC999B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Social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7BE97B29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DA98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1.7.1.8.99.1.1.02.03.00.00.00.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D47D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– PRINCIPAL SOCIAL</w:t>
            </w:r>
          </w:p>
        </w:tc>
      </w:tr>
      <w:tr w:rsidR="00A97964" w:rsidRPr="00A97964" w14:paraId="765C775E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6CA8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3A56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545C3806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OBS. A fonte de recurso utilizada será a 01.022.0084 para ambos os casos (</w:t>
      </w:r>
      <w:proofErr w:type="spellStart"/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Sáude</w:t>
      </w:r>
      <w:proofErr w:type="spellEnd"/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 xml:space="preserve"> e Social).</w:t>
      </w:r>
    </w:p>
    <w:p w14:paraId="70DE2727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Educação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2F9DE4A8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0EF5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1.7.1.8.99.1.1.02.04.00.00.00.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BA7B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– PRINCIPAL SOCIAL</w:t>
            </w:r>
          </w:p>
        </w:tc>
      </w:tr>
      <w:tr w:rsidR="00A97964" w:rsidRPr="00A97964" w14:paraId="168CE3B8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9DE7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8687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608C3B0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OBS. A fonte de recurso utilizada será a 01.022.0084 para ambos os casos (Saúde, Social e Educação).</w:t>
      </w: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br/>
      </w: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br/>
      </w: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09481979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54"/>
          <w:szCs w:val="5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54"/>
          <w:szCs w:val="54"/>
          <w:lang w:eastAsia="pt-BR"/>
        </w:rPr>
        <w:t>Nota Técnica 193/2020</w:t>
      </w:r>
    </w:p>
    <w:p w14:paraId="2E05E4F7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 xml:space="preserve">Ref. As Emendas Parlamentares. </w:t>
      </w:r>
    </w:p>
    <w:p w14:paraId="332D9F70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lastRenderedPageBreak/>
        <w:t>Informações Importantes:</w:t>
      </w:r>
    </w:p>
    <w:p w14:paraId="784A5F01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DEDUZ RCL;</w:t>
      </w:r>
    </w:p>
    <w:p w14:paraId="582BA8F7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LIVRE</w:t>
      </w:r>
    </w:p>
    <w:p w14:paraId="1DFDF276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0E18AA55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B4D78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1.7.1.8.08.1.1.03.01.01.00.00.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7BBB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Individuais</w:t>
            </w:r>
          </w:p>
        </w:tc>
      </w:tr>
      <w:tr w:rsidR="00A97964" w:rsidRPr="00A97964" w14:paraId="32F02E12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B2C5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1A91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37D97EBC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43F28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1.7.1.8.08.1.1.03.01.02.00.00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7BA78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Livre - Emendas de Bancada</w:t>
            </w:r>
          </w:p>
        </w:tc>
      </w:tr>
      <w:tr w:rsidR="00A97964" w:rsidRPr="00A97964" w14:paraId="3C6D67D4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FD6C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F5A0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4C350D27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2A46628B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031D7BBB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F2C0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2.4.1.8.08.1.1.03.01.01.00.00.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84DC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Livre - Emendas Individuais</w:t>
            </w:r>
          </w:p>
        </w:tc>
      </w:tr>
      <w:tr w:rsidR="00A97964" w:rsidRPr="00A97964" w14:paraId="5F8660FD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068A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AF56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7D651B11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3B6A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2.4.1.8.08.1.1.03.01.02.00.00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22DD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Livre - Emendas de Bancada</w:t>
            </w:r>
          </w:p>
        </w:tc>
      </w:tr>
      <w:tr w:rsidR="00A97964" w:rsidRPr="00A97964" w14:paraId="46656A2D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C617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33F6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BA72D12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OBS. Investimentos NÃO DEDUZ DA RCL</w:t>
      </w:r>
    </w:p>
    <w:p w14:paraId="1778D486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SAÚDE</w:t>
      </w:r>
    </w:p>
    <w:p w14:paraId="117DC903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0F944FDE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531A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1.7.1.8.08.1.1.03.02.01.00.00.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E00D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Individuais</w:t>
            </w:r>
          </w:p>
        </w:tc>
      </w:tr>
      <w:tr w:rsidR="00A97964" w:rsidRPr="00A97964" w14:paraId="32E9C572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8BE0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01.027.0103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E1BB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527E27F1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8866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1.7.1.8.08.1.1.03.02.01.00.00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8C4A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de Bancada</w:t>
            </w:r>
          </w:p>
        </w:tc>
      </w:tr>
      <w:tr w:rsidR="00A97964" w:rsidRPr="00A97964" w14:paraId="73E04565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F359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01.027.0104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706E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DD33B75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2B9CFCCE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5526"/>
      </w:tblGrid>
      <w:tr w:rsidR="00A97964" w:rsidRPr="00A97964" w14:paraId="467E31D0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B23B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2.4.1.8.08.1.1.03.02.01.00.00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5AB6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Individuais</w:t>
            </w:r>
          </w:p>
        </w:tc>
      </w:tr>
      <w:tr w:rsidR="00A97964" w:rsidRPr="00A97964" w14:paraId="5E5C9667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9E1C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01.028.0103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6D09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08694663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2E90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2.4.1.8.08.1.1.03.02.01.00.00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3665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de Bancada</w:t>
            </w:r>
          </w:p>
        </w:tc>
      </w:tr>
      <w:tr w:rsidR="00A97964" w:rsidRPr="00A97964" w14:paraId="3446C3E9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DFB5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01.028.0104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FF500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19D6A35B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5A458823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SOCIAL</w:t>
      </w:r>
    </w:p>
    <w:p w14:paraId="38849BC1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3F7267FA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80A50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1.7.1.8.08.1.1.03.03.01.00.00.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078A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Social - Emendas Individuais</w:t>
            </w:r>
          </w:p>
        </w:tc>
      </w:tr>
      <w:tr w:rsidR="00A97964" w:rsidRPr="00A97964" w14:paraId="51696E2E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BC79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01.015.0103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41F8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5A6A5A96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4BE2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1.7.1.8.08.1.1.03.03.02.00.00.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F465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Social - Emendas de Bancada</w:t>
            </w:r>
          </w:p>
        </w:tc>
      </w:tr>
      <w:tr w:rsidR="00A97964" w:rsidRPr="00A97964" w14:paraId="35361B91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2044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01.015.0104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C200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7CC4DC8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73D0F620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5526"/>
      </w:tblGrid>
      <w:tr w:rsidR="00A97964" w:rsidRPr="00A97964" w14:paraId="3A8A9053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F2F39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2.4.1.8.08.1.1.03.03.01.00.00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3727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Social - Emendas Individuais</w:t>
            </w:r>
          </w:p>
        </w:tc>
      </w:tr>
      <w:tr w:rsidR="00A97964" w:rsidRPr="00A97964" w14:paraId="254906E8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FA53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1.015.0103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2A38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</w:t>
            </w:r>
          </w:p>
        </w:tc>
      </w:tr>
      <w:tr w:rsidR="00A97964" w:rsidRPr="00A97964" w14:paraId="57334131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AABF9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2.4.1.8.08.1.1.03.03.02.00.00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46A6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Social - Emendas de Bancada</w:t>
            </w:r>
          </w:p>
        </w:tc>
      </w:tr>
      <w:tr w:rsidR="00A97964" w:rsidRPr="00A97964" w14:paraId="1F91E30C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8E91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01.015.0104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2ED99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ABFFC61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7241F7D7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EDUCAÇÃO</w:t>
      </w:r>
    </w:p>
    <w:p w14:paraId="67CDF4CE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31A26217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56CD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1.7.1.8.08.1.1.03.04.01.00.00.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E0E9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Educação - Emendas Individuais</w:t>
            </w:r>
          </w:p>
        </w:tc>
      </w:tr>
      <w:tr w:rsidR="00A97964" w:rsidRPr="00A97964" w14:paraId="66B040F4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9DEC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01.008.0103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44AA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1252E98F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8C68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1.7.1.8.08.1.1.03.04.02.00.00.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411F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Educação - Emendas de Bancada</w:t>
            </w:r>
          </w:p>
        </w:tc>
      </w:tr>
      <w:tr w:rsidR="00A97964" w:rsidRPr="00A97964" w14:paraId="2F83DBE3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6D3D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01.008.0104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99E1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0975806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7918BFBC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5526"/>
      </w:tblGrid>
      <w:tr w:rsidR="00A97964" w:rsidRPr="00A97964" w14:paraId="1BCFB43D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07C51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2.4.1.8.08.1.1.03.04.01.00.00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E145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Educação - Emendas Individuais</w:t>
            </w:r>
          </w:p>
        </w:tc>
      </w:tr>
      <w:tr w:rsidR="00A97964" w:rsidRPr="00A97964" w14:paraId="24AD919C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23F3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01.008.0103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0A7A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7F6F6A6A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7C78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2.4.1.8.08.1.1.03.04.02.00.00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DF57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Educação - Emendas de Bancada</w:t>
            </w:r>
          </w:p>
        </w:tc>
      </w:tr>
      <w:tr w:rsidR="00A97964" w:rsidRPr="00A97964" w14:paraId="2AA997F6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252B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01.008.0104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C8AE8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47377C41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36A692D2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NT. 176/2020</w:t>
      </w:r>
    </w:p>
    <w:p w14:paraId="2F5B4786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Ref. Recomposição Lei Kandir</w:t>
      </w:r>
    </w:p>
    <w:p w14:paraId="5BD3B339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Informações Importantes:</w:t>
      </w:r>
    </w:p>
    <w:p w14:paraId="638F7FDA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Compõe RCL;</w:t>
      </w:r>
    </w:p>
    <w:p w14:paraId="1328A87D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Não compõe Anexo 8 (educação) e 12 (Saúde) da LRF;</w:t>
      </w:r>
    </w:p>
    <w:p w14:paraId="19D4722B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Incide cálculo PASEP;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5477"/>
      </w:tblGrid>
      <w:tr w:rsidR="00A97964" w:rsidRPr="00A97964" w14:paraId="25862943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C9C4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1.7.1.8.99.1.1.03.00.00.00.00.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46CF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LC 176/2020 - Recomposição Lei Kandir</w:t>
            </w:r>
          </w:p>
        </w:tc>
      </w:tr>
      <w:tr w:rsidR="00A97964" w:rsidRPr="00A97964" w14:paraId="1E453493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9B2D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1.000.0000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F21E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F7084FC" w14:textId="77777777" w:rsidR="007B3CC4" w:rsidRDefault="007B3CC4"/>
    <w:sectPr w:rsidR="007B3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C3"/>
    <w:rsid w:val="002B03C3"/>
    <w:rsid w:val="00736FD2"/>
    <w:rsid w:val="007B3CC4"/>
    <w:rsid w:val="00A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6C9B"/>
  <w15:chartTrackingRefBased/>
  <w15:docId w15:val="{92822508-97E5-44AF-8F76-4088FE9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B0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B0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B0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B0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B03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B03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B03C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03C3"/>
    <w:rPr>
      <w:b/>
      <w:bCs/>
    </w:rPr>
  </w:style>
  <w:style w:type="paragraph" w:customStyle="1" w:styleId="block-editor-block-listblock">
    <w:name w:val="block-editor-block-list__block"/>
    <w:basedOn w:val="Normal"/>
    <w:rsid w:val="002B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B0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5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7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8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4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9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1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9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6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8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5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0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9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5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4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4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5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6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5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3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5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7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1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3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8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9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2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3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3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3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7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5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0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3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A.R. da Costa</dc:creator>
  <cp:keywords/>
  <dc:description/>
  <cp:lastModifiedBy>Diogo A.R. da Costa</cp:lastModifiedBy>
  <cp:revision>1</cp:revision>
  <dcterms:created xsi:type="dcterms:W3CDTF">2021-02-01T21:33:00Z</dcterms:created>
  <dcterms:modified xsi:type="dcterms:W3CDTF">2021-02-02T11:21:00Z</dcterms:modified>
</cp:coreProperties>
</file>