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13C5" w14:textId="77777777" w:rsidR="006E4D61" w:rsidRPr="0076188E" w:rsidRDefault="006E4D61" w:rsidP="00C05EE3">
      <w:pPr>
        <w:jc w:val="center"/>
        <w:rPr>
          <w:b/>
          <w:bCs/>
        </w:rPr>
      </w:pPr>
      <w:r w:rsidRPr="0076188E">
        <w:rPr>
          <w:b/>
          <w:bCs/>
        </w:rPr>
        <w:t>PREFEITURA MUNICIPAL DE RONDÔNIA</w:t>
      </w:r>
    </w:p>
    <w:p w14:paraId="259862CE" w14:textId="77777777" w:rsidR="00BC44C9" w:rsidRPr="0076188E" w:rsidRDefault="006E4D61" w:rsidP="00C05EE3">
      <w:pPr>
        <w:jc w:val="center"/>
        <w:rPr>
          <w:b/>
          <w:bCs/>
        </w:rPr>
      </w:pPr>
      <w:r w:rsidRPr="0076188E">
        <w:rPr>
          <w:b/>
          <w:bCs/>
        </w:rPr>
        <w:t xml:space="preserve">DECRETO N° </w:t>
      </w:r>
      <w:r w:rsidR="00BC44C9" w:rsidRPr="0076188E">
        <w:rPr>
          <w:b/>
          <w:bCs/>
        </w:rPr>
        <w:t>?????</w:t>
      </w:r>
      <w:r w:rsidRPr="0076188E">
        <w:rPr>
          <w:b/>
          <w:bCs/>
        </w:rPr>
        <w:t xml:space="preserve">, DE </w:t>
      </w:r>
      <w:r w:rsidR="00BC44C9" w:rsidRPr="0076188E">
        <w:rPr>
          <w:b/>
          <w:bCs/>
        </w:rPr>
        <w:t xml:space="preserve">01 </w:t>
      </w:r>
      <w:r w:rsidRPr="0076188E">
        <w:rPr>
          <w:b/>
          <w:bCs/>
        </w:rPr>
        <w:t xml:space="preserve">DE </w:t>
      </w:r>
      <w:r w:rsidR="00BC44C9" w:rsidRPr="0076188E">
        <w:rPr>
          <w:b/>
          <w:bCs/>
        </w:rPr>
        <w:t>AGOSTO</w:t>
      </w:r>
      <w:r w:rsidRPr="0076188E">
        <w:rPr>
          <w:b/>
          <w:bCs/>
        </w:rPr>
        <w:t xml:space="preserve"> DE 202</w:t>
      </w:r>
      <w:r w:rsidR="00BC44C9" w:rsidRPr="0076188E">
        <w:rPr>
          <w:b/>
          <w:bCs/>
        </w:rPr>
        <w:t>3</w:t>
      </w:r>
    </w:p>
    <w:p w14:paraId="62134470" w14:textId="77777777" w:rsidR="00BC44C9" w:rsidRDefault="00BC44C9" w:rsidP="00BC44C9">
      <w:pPr>
        <w:jc w:val="both"/>
      </w:pPr>
    </w:p>
    <w:p w14:paraId="18356118" w14:textId="77777777" w:rsidR="00BC44C9" w:rsidRDefault="006E4D61" w:rsidP="00BC44C9">
      <w:pPr>
        <w:ind w:left="4820"/>
        <w:jc w:val="both"/>
      </w:pPr>
      <w:r>
        <w:t xml:space="preserve">Dispõe sobre a titularidade do Imposto sobre a Renda Retido na Fonte pelo </w:t>
      </w:r>
      <w:r w:rsidR="00BC44C9">
        <w:t>município</w:t>
      </w:r>
      <w:r>
        <w:t xml:space="preserve"> de Rondônia.</w:t>
      </w:r>
    </w:p>
    <w:p w14:paraId="52DA987B" w14:textId="77777777" w:rsidR="00BC44C9" w:rsidRDefault="00BC44C9" w:rsidP="00BC44C9">
      <w:pPr>
        <w:jc w:val="both"/>
      </w:pPr>
    </w:p>
    <w:p w14:paraId="27187A75" w14:textId="77777777" w:rsidR="00BC44C9" w:rsidRDefault="006E4D61" w:rsidP="00BC44C9">
      <w:pPr>
        <w:ind w:firstLine="1701"/>
        <w:jc w:val="both"/>
      </w:pPr>
      <w:r>
        <w:t xml:space="preserve"> O </w:t>
      </w:r>
      <w:r w:rsidR="00BC44C9">
        <w:t>PREFEITO DO MUNICÍPIO DE</w:t>
      </w:r>
      <w:r>
        <w:t xml:space="preserve"> RONDÔNIA, no uso das atribuições legais que lhe </w:t>
      </w:r>
      <w:r w:rsidR="00BC44C9">
        <w:t xml:space="preserve">são conferidas pela Constituição Federal, </w:t>
      </w:r>
    </w:p>
    <w:p w14:paraId="711E90D3" w14:textId="77777777" w:rsidR="00BC44C9" w:rsidRDefault="006E4D61" w:rsidP="00BC44C9">
      <w:pPr>
        <w:ind w:firstLine="1701"/>
        <w:jc w:val="both"/>
      </w:pPr>
      <w:r>
        <w:t xml:space="preserve">D E C R E T A: </w:t>
      </w:r>
    </w:p>
    <w:p w14:paraId="3CA6E2F1" w14:textId="77777777" w:rsidR="00BC44C9" w:rsidRDefault="00BC44C9" w:rsidP="00BC44C9">
      <w:pPr>
        <w:ind w:firstLine="1701"/>
        <w:jc w:val="both"/>
      </w:pPr>
    </w:p>
    <w:p w14:paraId="695D0DCB" w14:textId="77777777" w:rsidR="00BC44C9" w:rsidRDefault="006E4D61" w:rsidP="00BC44C9">
      <w:pPr>
        <w:ind w:firstLine="1701"/>
        <w:jc w:val="both"/>
      </w:pPr>
      <w:r>
        <w:t xml:space="preserve">Art. 1° O </w:t>
      </w:r>
      <w:r w:rsidR="00BC44C9">
        <w:t xml:space="preserve">Município </w:t>
      </w:r>
      <w:r>
        <w:t xml:space="preserve">de Rondônia é titular do produto da arrecadação do Imposto sobre a Renda Retido na Fonte sobre todos os pagamentos feitos pelos órgãos de sua Administração Pública, direta e indireta, a pessoas físicas ou jurídicas contratadas para a prestação de serviços ou fornecimento de bens. </w:t>
      </w:r>
    </w:p>
    <w:p w14:paraId="31E70135" w14:textId="77777777" w:rsidR="00BC44C9" w:rsidRDefault="006E4D61" w:rsidP="00BC44C9">
      <w:pPr>
        <w:ind w:firstLine="1701"/>
        <w:jc w:val="both"/>
      </w:pPr>
      <w:r>
        <w:t xml:space="preserve">§ 1° A retenção do Imposto sobre a Renda referido no caput, bem como o recolhimento dos valores ao Tesouro </w:t>
      </w:r>
      <w:r w:rsidR="00BC44C9">
        <w:t>Municipal</w:t>
      </w:r>
      <w:r>
        <w:t xml:space="preserve">, aplica-se a todos os órgãos da Administração Pública Direta do </w:t>
      </w:r>
      <w:r w:rsidR="00BC44C9">
        <w:t>município</w:t>
      </w:r>
      <w:r>
        <w:t xml:space="preserve"> de Rondônia, às autarquias e fundações públicas e, ainda, às empresas estatais que se enquadrem na hipótese do inciso III do art. 2° da Lei Complementar n° 101, de 4 de maio de 2000. </w:t>
      </w:r>
    </w:p>
    <w:p w14:paraId="06262DA4" w14:textId="77777777" w:rsidR="00BC44C9" w:rsidRDefault="006E4D61" w:rsidP="00BC44C9">
      <w:pPr>
        <w:ind w:firstLine="1701"/>
        <w:jc w:val="both"/>
      </w:pPr>
      <w:r>
        <w:t xml:space="preserve">§ 2° O disposto no caput encontra-se em conformidade com o Recurso Extraordinário n° 1.293.453/RS, Tema n° 1130, de repercussão geral, publicado em 22 de outubro de 2021, que deu interpretação ao art. 64 da Lei n° 9.430, de 27 de dezembro de 1996, conforme a Constituição Federal. </w:t>
      </w:r>
    </w:p>
    <w:p w14:paraId="01B1A8D3" w14:textId="77777777" w:rsidR="00BC44C9" w:rsidRDefault="006E4D61" w:rsidP="00BC44C9">
      <w:pPr>
        <w:ind w:firstLine="1701"/>
        <w:jc w:val="both"/>
      </w:pPr>
      <w:r>
        <w:t xml:space="preserve">Art. 2° A forma de retenção e recolhimento do Imposto sobre a Renda será determinada por </w:t>
      </w:r>
      <w:r w:rsidR="00BC44C9">
        <w:t>Instrução Normativa</w:t>
      </w:r>
      <w:r>
        <w:t xml:space="preserve"> a ser emitido pela Secretaria </w:t>
      </w:r>
      <w:r w:rsidR="00BC44C9">
        <w:t>Municipal de Fazenda, em conjunto com a Controladoria Municipal.</w:t>
      </w:r>
    </w:p>
    <w:p w14:paraId="17A65BA1" w14:textId="77777777" w:rsidR="006061AC" w:rsidRDefault="006E4D61" w:rsidP="00BC44C9">
      <w:pPr>
        <w:ind w:firstLine="1701"/>
        <w:jc w:val="both"/>
      </w:pPr>
      <w:r>
        <w:t xml:space="preserve">§ 1° A </w:t>
      </w:r>
      <w:r w:rsidR="00BC44C9">
        <w:t>Secretaria de Fazenda, em conjunto com a Controladoria Geral do Município,</w:t>
      </w:r>
      <w:r>
        <w:t xml:space="preserve"> em até </w:t>
      </w:r>
      <w:r w:rsidR="00BC44C9">
        <w:t>30</w:t>
      </w:r>
      <w:r>
        <w:t xml:space="preserve"> (</w:t>
      </w:r>
      <w:r w:rsidR="00BC44C9">
        <w:t>trinta</w:t>
      </w:r>
      <w:r>
        <w:t>) dias da publicação deste Decreto,</w:t>
      </w:r>
      <w:r w:rsidR="006061AC">
        <w:t xml:space="preserve"> editará e publicará</w:t>
      </w:r>
      <w:r>
        <w:t xml:space="preserve"> instrução normativa para fixar os procedimentos de retenção e recolhimento do Imposto sobre a Renda nas hipóteses deste Decreto. </w:t>
      </w:r>
    </w:p>
    <w:p w14:paraId="6415F313" w14:textId="77777777" w:rsidR="006061AC" w:rsidRDefault="006E4D61" w:rsidP="00BC44C9">
      <w:pPr>
        <w:ind w:firstLine="1701"/>
        <w:jc w:val="both"/>
      </w:pPr>
      <w:r>
        <w:t xml:space="preserve">§ 2° A instrução normativa será disponibilizada a todas as Secretarias </w:t>
      </w:r>
      <w:r w:rsidR="006061AC">
        <w:t>Municipais</w:t>
      </w:r>
      <w:r>
        <w:t xml:space="preserve"> e encaminhada aos demais órgãos e entidades aos quais se aplica este Decreto, devendo também permanecer disponível para consulta pública no </w:t>
      </w:r>
      <w:r w:rsidR="006061AC">
        <w:t>Diário Oficial do Município e no site da Prefeitura Municipal de Rondônia</w:t>
      </w:r>
      <w:r>
        <w:t xml:space="preserve">. </w:t>
      </w:r>
    </w:p>
    <w:p w14:paraId="391B0A9A" w14:textId="77777777" w:rsidR="006061AC" w:rsidRDefault="006E4D61" w:rsidP="00BC44C9">
      <w:pPr>
        <w:ind w:firstLine="1701"/>
        <w:jc w:val="both"/>
      </w:pPr>
      <w:r>
        <w:t>Art. 3° A aplicação deste Decreto, conforme as regras de retenção e recolhimento a serem fixadas n</w:t>
      </w:r>
      <w:r w:rsidR="006061AC">
        <w:t>a Instrução Normativa</w:t>
      </w:r>
      <w:r>
        <w:t xml:space="preserve"> referido no art. 2°, é dever, de ofício, daqueles que se encontram na função de promover </w:t>
      </w:r>
      <w:r w:rsidR="006061AC">
        <w:t xml:space="preserve">as liquidações para </w:t>
      </w:r>
      <w:r>
        <w:t xml:space="preserve">os pagamentos sobre os quais deva incidir na fonte a retenção do Imposto sobre a Renda, conforme as atribuições legais do cargo em que estiver investido. </w:t>
      </w:r>
    </w:p>
    <w:p w14:paraId="5D728298" w14:textId="77777777" w:rsidR="006061AC" w:rsidRDefault="006E4D61" w:rsidP="00BC44C9">
      <w:pPr>
        <w:ind w:firstLine="1701"/>
        <w:jc w:val="both"/>
      </w:pPr>
      <w:r>
        <w:lastRenderedPageBreak/>
        <w:t xml:space="preserve">Art. 4° No cumprimento das determinações para retenção e recolhimento do Imposto sobre a Renda, os Poderes, os órgãos e as entidades da Administração Pública </w:t>
      </w:r>
      <w:r w:rsidR="006061AC">
        <w:t>municipal</w:t>
      </w:r>
      <w:r>
        <w:t xml:space="preserve"> deverão atentar-se à legislação de regência do Imposto sobre a Renda, observada a impossibilidade de as normas federais limitarem, de qualquer forma, a fruição da receita constitucionalmente destinada ao </w:t>
      </w:r>
      <w:r w:rsidR="006061AC">
        <w:t>Município</w:t>
      </w:r>
      <w:r>
        <w:t xml:space="preserve">. </w:t>
      </w:r>
    </w:p>
    <w:p w14:paraId="0D08FA75" w14:textId="77777777" w:rsidR="006061AC" w:rsidRDefault="006E4D61" w:rsidP="00BC44C9">
      <w:pPr>
        <w:ind w:firstLine="1701"/>
        <w:jc w:val="both"/>
      </w:pPr>
      <w:r>
        <w:t xml:space="preserve">§ 1° A retenção e recolhimento do Imposto sobre a Renda, conforme as regras deste Decreto e </w:t>
      </w:r>
      <w:r w:rsidR="006061AC">
        <w:t>da Instrução Normativa</w:t>
      </w:r>
      <w:r>
        <w:t xml:space="preserve"> a ser editado na forma do art. 2°, será aplicável, imediatamente, a qualquer contrato em curso, independentemente de disposição em contrário no instrumento contratual. </w:t>
      </w:r>
    </w:p>
    <w:p w14:paraId="2C7D09EF" w14:textId="77777777" w:rsidR="006061AC" w:rsidRDefault="006E4D61" w:rsidP="00BC44C9">
      <w:pPr>
        <w:ind w:firstLine="1701"/>
        <w:jc w:val="both"/>
      </w:pPr>
      <w:r>
        <w:t xml:space="preserve">Art. </w:t>
      </w:r>
      <w:r w:rsidR="006061AC">
        <w:t>4</w:t>
      </w:r>
      <w:r>
        <w:t>° A orientação sobre evidenciação e registros contábeis e os impactos em relatórios fiscais ficarão sob responsabilidade da Contabilidade</w:t>
      </w:r>
      <w:r w:rsidR="006061AC">
        <w:t xml:space="preserve"> </w:t>
      </w:r>
      <w:r>
        <w:t xml:space="preserve">Geral do </w:t>
      </w:r>
      <w:r w:rsidR="006061AC">
        <w:t>Município</w:t>
      </w:r>
      <w:r>
        <w:t xml:space="preserve">. </w:t>
      </w:r>
    </w:p>
    <w:p w14:paraId="53F2EED7" w14:textId="77777777" w:rsidR="006061AC" w:rsidRDefault="006E4D61" w:rsidP="00BC44C9">
      <w:pPr>
        <w:ind w:firstLine="1701"/>
        <w:jc w:val="both"/>
      </w:pPr>
      <w:r>
        <w:t xml:space="preserve">Art. </w:t>
      </w:r>
      <w:r w:rsidR="006061AC">
        <w:t>5</w:t>
      </w:r>
      <w:r>
        <w:t xml:space="preserve">° Fica revogado </w:t>
      </w:r>
      <w:r w:rsidR="006061AC">
        <w:t>disposições contrárias.</w:t>
      </w:r>
    </w:p>
    <w:p w14:paraId="29C17FDB" w14:textId="77777777" w:rsidR="006061AC" w:rsidRDefault="006E4D61" w:rsidP="00BC44C9">
      <w:pPr>
        <w:ind w:firstLine="1701"/>
        <w:jc w:val="both"/>
      </w:pPr>
      <w:r>
        <w:t xml:space="preserve">Art. </w:t>
      </w:r>
      <w:r w:rsidR="006061AC">
        <w:t>6</w:t>
      </w:r>
      <w:r>
        <w:t xml:space="preserve">° Este Decreto entra em vigor na data de sua publicação. </w:t>
      </w:r>
    </w:p>
    <w:p w14:paraId="7F52AE8D" w14:textId="77777777" w:rsidR="006061AC" w:rsidRDefault="006061AC" w:rsidP="00BC44C9">
      <w:pPr>
        <w:ind w:firstLine="1701"/>
        <w:jc w:val="both"/>
      </w:pPr>
    </w:p>
    <w:p w14:paraId="21FF47B1" w14:textId="77777777" w:rsidR="006061AC" w:rsidRDefault="006061AC" w:rsidP="006061AC">
      <w:pPr>
        <w:ind w:firstLine="1701"/>
        <w:jc w:val="right"/>
      </w:pPr>
      <w:r>
        <w:t>Município</w:t>
      </w:r>
      <w:r w:rsidR="006E4D61">
        <w:t xml:space="preserve"> de Rondônia, em </w:t>
      </w:r>
      <w:r>
        <w:t>01</w:t>
      </w:r>
      <w:r w:rsidR="006E4D61">
        <w:t xml:space="preserve"> de </w:t>
      </w:r>
      <w:r>
        <w:t>agosto</w:t>
      </w:r>
      <w:r w:rsidR="006E4D61">
        <w:t xml:space="preserve"> de 202</w:t>
      </w:r>
      <w:r>
        <w:t>3</w:t>
      </w:r>
    </w:p>
    <w:p w14:paraId="596E1D80" w14:textId="77777777" w:rsidR="006061AC" w:rsidRDefault="006061AC" w:rsidP="006061AC">
      <w:pPr>
        <w:spacing w:after="0"/>
        <w:ind w:firstLine="1701"/>
        <w:jc w:val="center"/>
      </w:pPr>
    </w:p>
    <w:p w14:paraId="706EAD49" w14:textId="77777777" w:rsidR="0076188E" w:rsidRDefault="0076188E" w:rsidP="006061AC">
      <w:pPr>
        <w:spacing w:after="0"/>
        <w:ind w:firstLine="1701"/>
        <w:jc w:val="center"/>
      </w:pPr>
    </w:p>
    <w:p w14:paraId="60FAB809" w14:textId="77777777" w:rsidR="0076188E" w:rsidRDefault="0076188E" w:rsidP="006061AC">
      <w:pPr>
        <w:spacing w:after="0"/>
        <w:ind w:firstLine="1701"/>
        <w:jc w:val="center"/>
      </w:pPr>
    </w:p>
    <w:p w14:paraId="0D732E7A" w14:textId="77777777" w:rsidR="006061AC" w:rsidRDefault="006061AC" w:rsidP="006061AC">
      <w:pPr>
        <w:spacing w:after="0"/>
        <w:jc w:val="center"/>
      </w:pPr>
      <w:r>
        <w:t>Fulano de Tal</w:t>
      </w:r>
    </w:p>
    <w:p w14:paraId="16CAC5CE" w14:textId="77777777" w:rsidR="006061AC" w:rsidRDefault="006061AC" w:rsidP="006061AC">
      <w:pPr>
        <w:spacing w:after="0"/>
        <w:jc w:val="center"/>
      </w:pPr>
      <w:r>
        <w:t>Prefeito</w:t>
      </w:r>
    </w:p>
    <w:p w14:paraId="7C132E3F" w14:textId="77777777" w:rsidR="006E4D61" w:rsidRDefault="006E4D61" w:rsidP="00C05EE3">
      <w:pPr>
        <w:jc w:val="center"/>
        <w:rPr>
          <w:rFonts w:cstheme="minorHAnsi"/>
          <w:b/>
          <w:bCs/>
          <w:sz w:val="24"/>
          <w:szCs w:val="24"/>
        </w:rPr>
      </w:pPr>
    </w:p>
    <w:p w14:paraId="06E232DB" w14:textId="77777777" w:rsidR="006061AC" w:rsidRDefault="006061AC" w:rsidP="00C05EE3">
      <w:pPr>
        <w:jc w:val="center"/>
        <w:rPr>
          <w:rFonts w:cstheme="minorHAnsi"/>
          <w:b/>
          <w:bCs/>
          <w:sz w:val="24"/>
          <w:szCs w:val="24"/>
        </w:rPr>
      </w:pPr>
    </w:p>
    <w:p w14:paraId="2EC5BAB9" w14:textId="77777777" w:rsidR="006061AC" w:rsidRDefault="006061AC" w:rsidP="00C05EE3">
      <w:pPr>
        <w:jc w:val="center"/>
        <w:rPr>
          <w:rFonts w:cstheme="minorHAnsi"/>
          <w:b/>
          <w:bCs/>
          <w:sz w:val="24"/>
          <w:szCs w:val="24"/>
        </w:rPr>
      </w:pPr>
    </w:p>
    <w:p w14:paraId="729929C4" w14:textId="77777777" w:rsidR="006061AC" w:rsidRDefault="006061AC" w:rsidP="00C05EE3">
      <w:pPr>
        <w:jc w:val="center"/>
        <w:rPr>
          <w:rFonts w:cstheme="minorHAnsi"/>
          <w:b/>
          <w:bCs/>
          <w:sz w:val="24"/>
          <w:szCs w:val="24"/>
        </w:rPr>
      </w:pPr>
    </w:p>
    <w:p w14:paraId="78E426E1" w14:textId="77777777" w:rsidR="006061AC" w:rsidRDefault="006061AC" w:rsidP="00C05EE3">
      <w:pPr>
        <w:jc w:val="center"/>
        <w:rPr>
          <w:rFonts w:cstheme="minorHAnsi"/>
          <w:b/>
          <w:bCs/>
          <w:sz w:val="24"/>
          <w:szCs w:val="24"/>
        </w:rPr>
      </w:pPr>
    </w:p>
    <w:p w14:paraId="63B48E7B" w14:textId="77777777" w:rsidR="006061AC" w:rsidRDefault="006061AC" w:rsidP="00C05EE3">
      <w:pPr>
        <w:jc w:val="center"/>
        <w:rPr>
          <w:rFonts w:cstheme="minorHAnsi"/>
          <w:b/>
          <w:bCs/>
          <w:sz w:val="24"/>
          <w:szCs w:val="24"/>
        </w:rPr>
      </w:pPr>
    </w:p>
    <w:p w14:paraId="20CAF18E" w14:textId="77777777" w:rsidR="006061AC" w:rsidRDefault="006061AC" w:rsidP="00C05EE3">
      <w:pPr>
        <w:jc w:val="center"/>
        <w:rPr>
          <w:rFonts w:cstheme="minorHAnsi"/>
          <w:b/>
          <w:bCs/>
          <w:sz w:val="24"/>
          <w:szCs w:val="24"/>
        </w:rPr>
      </w:pPr>
    </w:p>
    <w:p w14:paraId="24A1AB81" w14:textId="77777777" w:rsidR="006061AC" w:rsidRDefault="006061AC" w:rsidP="00C05EE3">
      <w:pPr>
        <w:jc w:val="center"/>
        <w:rPr>
          <w:rFonts w:cstheme="minorHAnsi"/>
          <w:b/>
          <w:bCs/>
          <w:sz w:val="24"/>
          <w:szCs w:val="24"/>
        </w:rPr>
      </w:pPr>
    </w:p>
    <w:p w14:paraId="693D4250" w14:textId="77777777" w:rsidR="006061AC" w:rsidRDefault="006061AC" w:rsidP="00C05EE3">
      <w:pPr>
        <w:jc w:val="center"/>
        <w:rPr>
          <w:rFonts w:cstheme="minorHAnsi"/>
          <w:b/>
          <w:bCs/>
          <w:sz w:val="24"/>
          <w:szCs w:val="24"/>
        </w:rPr>
      </w:pPr>
    </w:p>
    <w:p w14:paraId="6E25D7B8" w14:textId="77777777" w:rsidR="006061AC" w:rsidRDefault="006061AC" w:rsidP="00C05EE3">
      <w:pPr>
        <w:jc w:val="center"/>
        <w:rPr>
          <w:rFonts w:cstheme="minorHAnsi"/>
          <w:b/>
          <w:bCs/>
          <w:sz w:val="24"/>
          <w:szCs w:val="24"/>
        </w:rPr>
      </w:pPr>
    </w:p>
    <w:p w14:paraId="3CD193D2" w14:textId="77777777" w:rsidR="006061AC" w:rsidRDefault="006061AC" w:rsidP="00C05EE3">
      <w:pPr>
        <w:jc w:val="center"/>
        <w:rPr>
          <w:rFonts w:cstheme="minorHAnsi"/>
          <w:b/>
          <w:bCs/>
          <w:sz w:val="24"/>
          <w:szCs w:val="24"/>
        </w:rPr>
      </w:pPr>
    </w:p>
    <w:p w14:paraId="4F20C15F" w14:textId="77777777" w:rsidR="006061AC" w:rsidRDefault="006061AC" w:rsidP="00C05EE3">
      <w:pPr>
        <w:jc w:val="center"/>
        <w:rPr>
          <w:rFonts w:cstheme="minorHAnsi"/>
          <w:b/>
          <w:bCs/>
          <w:sz w:val="24"/>
          <w:szCs w:val="24"/>
        </w:rPr>
      </w:pPr>
    </w:p>
    <w:p w14:paraId="36A72A6F" w14:textId="77777777" w:rsidR="006061AC" w:rsidRDefault="006061AC" w:rsidP="00C05EE3">
      <w:pPr>
        <w:jc w:val="center"/>
        <w:rPr>
          <w:rFonts w:cstheme="minorHAnsi"/>
          <w:b/>
          <w:bCs/>
          <w:sz w:val="24"/>
          <w:szCs w:val="24"/>
        </w:rPr>
      </w:pPr>
    </w:p>
    <w:p w14:paraId="4613C4C2" w14:textId="77777777" w:rsidR="006E4D61" w:rsidRDefault="006E4D61" w:rsidP="00C05EE3">
      <w:pPr>
        <w:jc w:val="center"/>
        <w:rPr>
          <w:rFonts w:cstheme="minorHAnsi"/>
          <w:b/>
          <w:bCs/>
          <w:sz w:val="24"/>
          <w:szCs w:val="24"/>
        </w:rPr>
      </w:pPr>
    </w:p>
    <w:p w14:paraId="7F70178C" w14:textId="77777777" w:rsidR="0076188E" w:rsidRDefault="0076188E" w:rsidP="00C05EE3">
      <w:pPr>
        <w:jc w:val="center"/>
        <w:rPr>
          <w:rFonts w:cstheme="minorHAnsi"/>
          <w:b/>
          <w:bCs/>
          <w:sz w:val="24"/>
          <w:szCs w:val="24"/>
        </w:rPr>
      </w:pPr>
    </w:p>
    <w:p w14:paraId="0A44443B" w14:textId="77777777" w:rsidR="00C05EE3" w:rsidRPr="006E4D61" w:rsidRDefault="00C05EE3" w:rsidP="00C05EE3">
      <w:pPr>
        <w:jc w:val="center"/>
        <w:rPr>
          <w:rFonts w:cstheme="minorHAnsi"/>
          <w:b/>
          <w:bCs/>
          <w:sz w:val="24"/>
          <w:szCs w:val="24"/>
        </w:rPr>
      </w:pPr>
      <w:r w:rsidRPr="006E4D61">
        <w:rPr>
          <w:rFonts w:cstheme="minorHAnsi"/>
          <w:b/>
          <w:bCs/>
          <w:sz w:val="24"/>
          <w:szCs w:val="24"/>
        </w:rPr>
        <w:lastRenderedPageBreak/>
        <w:t>PREFEITURA MUNICIPAL D</w:t>
      </w:r>
      <w:r w:rsidRPr="006E4D61">
        <w:rPr>
          <w:rFonts w:cstheme="minorHAnsi"/>
          <w:b/>
          <w:bCs/>
          <w:sz w:val="24"/>
          <w:szCs w:val="24"/>
        </w:rPr>
        <w:t>E RONDÔNIA</w:t>
      </w:r>
    </w:p>
    <w:p w14:paraId="77FA5456" w14:textId="77777777" w:rsidR="00C05EE3" w:rsidRPr="006E4D61" w:rsidRDefault="00C05EE3" w:rsidP="00C05EE3">
      <w:pPr>
        <w:jc w:val="center"/>
        <w:rPr>
          <w:rFonts w:cstheme="minorHAnsi"/>
          <w:b/>
          <w:bCs/>
          <w:sz w:val="24"/>
          <w:szCs w:val="24"/>
        </w:rPr>
      </w:pPr>
      <w:r w:rsidRPr="006E4D61">
        <w:rPr>
          <w:rFonts w:cstheme="minorHAnsi"/>
          <w:b/>
          <w:bCs/>
          <w:sz w:val="24"/>
          <w:szCs w:val="24"/>
        </w:rPr>
        <w:t>Secretaria</w:t>
      </w:r>
      <w:r w:rsidRPr="006E4D61">
        <w:rPr>
          <w:rFonts w:cstheme="minorHAnsi"/>
          <w:b/>
          <w:bCs/>
          <w:sz w:val="24"/>
          <w:szCs w:val="24"/>
        </w:rPr>
        <w:t xml:space="preserve"> Municipal de Fazenda</w:t>
      </w:r>
    </w:p>
    <w:p w14:paraId="59825D54" w14:textId="77777777" w:rsidR="00C05EE3" w:rsidRPr="006E4D61" w:rsidRDefault="00C05EE3" w:rsidP="00C05EE3">
      <w:pPr>
        <w:jc w:val="both"/>
        <w:rPr>
          <w:rFonts w:cstheme="minorHAnsi"/>
          <w:sz w:val="24"/>
          <w:szCs w:val="24"/>
        </w:rPr>
      </w:pPr>
    </w:p>
    <w:p w14:paraId="7943438B" w14:textId="77777777" w:rsidR="00C05EE3" w:rsidRPr="006E4D61" w:rsidRDefault="00C05EE3" w:rsidP="00C05EE3">
      <w:pPr>
        <w:jc w:val="both"/>
        <w:rPr>
          <w:rFonts w:cstheme="minorHAnsi"/>
          <w:sz w:val="24"/>
          <w:szCs w:val="24"/>
        </w:rPr>
      </w:pPr>
      <w:r w:rsidRPr="006E4D61">
        <w:rPr>
          <w:rFonts w:cstheme="minorHAnsi"/>
          <w:sz w:val="24"/>
          <w:szCs w:val="24"/>
        </w:rPr>
        <w:t xml:space="preserve">INSTRUÇÃO NORMATIVA Nº </w:t>
      </w:r>
      <w:r w:rsidRPr="006E4D61">
        <w:rPr>
          <w:rFonts w:cstheme="minorHAnsi"/>
          <w:sz w:val="24"/>
          <w:szCs w:val="24"/>
        </w:rPr>
        <w:t>????</w:t>
      </w:r>
      <w:r w:rsidRPr="006E4D61">
        <w:rPr>
          <w:rFonts w:cstheme="minorHAnsi"/>
          <w:sz w:val="24"/>
          <w:szCs w:val="24"/>
        </w:rPr>
        <w:t>/202</w:t>
      </w:r>
      <w:r w:rsidRPr="006E4D61">
        <w:rPr>
          <w:rFonts w:cstheme="minorHAnsi"/>
          <w:sz w:val="24"/>
          <w:szCs w:val="24"/>
        </w:rPr>
        <w:t>3</w:t>
      </w:r>
    </w:p>
    <w:p w14:paraId="24831825" w14:textId="77777777" w:rsidR="00C05EE3" w:rsidRPr="006E4D61" w:rsidRDefault="00C05EE3" w:rsidP="00C05EE3">
      <w:pPr>
        <w:jc w:val="both"/>
        <w:rPr>
          <w:rFonts w:cstheme="minorHAnsi"/>
          <w:sz w:val="24"/>
          <w:szCs w:val="24"/>
        </w:rPr>
      </w:pPr>
    </w:p>
    <w:p w14:paraId="5442059A" w14:textId="77777777" w:rsidR="00C05EE3" w:rsidRPr="006E4D61" w:rsidRDefault="00C05EE3" w:rsidP="00C05EE3">
      <w:pPr>
        <w:jc w:val="both"/>
        <w:rPr>
          <w:rFonts w:cstheme="minorHAnsi"/>
          <w:sz w:val="24"/>
          <w:szCs w:val="24"/>
        </w:rPr>
      </w:pPr>
    </w:p>
    <w:p w14:paraId="03DDCDB3" w14:textId="77777777" w:rsidR="00C05EE3" w:rsidRPr="006E4D61" w:rsidRDefault="00C05EE3" w:rsidP="00C05EE3">
      <w:pPr>
        <w:ind w:left="5103"/>
        <w:jc w:val="both"/>
        <w:rPr>
          <w:rFonts w:cstheme="minorHAnsi"/>
          <w:sz w:val="24"/>
          <w:szCs w:val="24"/>
        </w:rPr>
      </w:pPr>
      <w:r w:rsidRPr="006E4D61">
        <w:rPr>
          <w:rFonts w:cstheme="minorHAnsi"/>
          <w:sz w:val="24"/>
          <w:szCs w:val="24"/>
        </w:rPr>
        <w:t>Regulamenta a retenção de Imposto de Renda para pagamentos realizados pel</w:t>
      </w:r>
      <w:r w:rsidRPr="006E4D61">
        <w:rPr>
          <w:rFonts w:cstheme="minorHAnsi"/>
          <w:sz w:val="24"/>
          <w:szCs w:val="24"/>
        </w:rPr>
        <w:t>a Prefeitura e suas administrações Diretas e Indiretas</w:t>
      </w:r>
      <w:r w:rsidRPr="006E4D61">
        <w:rPr>
          <w:rFonts w:cstheme="minorHAnsi"/>
          <w:sz w:val="24"/>
          <w:szCs w:val="24"/>
        </w:rPr>
        <w:t xml:space="preserve">. </w:t>
      </w:r>
    </w:p>
    <w:p w14:paraId="6F28FCF4" w14:textId="77777777" w:rsidR="00C05EE3" w:rsidRPr="006E4D61" w:rsidRDefault="00C05EE3" w:rsidP="00C05EE3">
      <w:pPr>
        <w:jc w:val="both"/>
        <w:rPr>
          <w:rFonts w:cstheme="minorHAnsi"/>
          <w:sz w:val="24"/>
          <w:szCs w:val="24"/>
        </w:rPr>
      </w:pPr>
    </w:p>
    <w:p w14:paraId="127D0DEF" w14:textId="77777777" w:rsidR="00C05EE3" w:rsidRPr="006E4D61" w:rsidRDefault="00C05EE3" w:rsidP="00C05EE3">
      <w:pPr>
        <w:ind w:firstLine="2268"/>
        <w:jc w:val="both"/>
        <w:rPr>
          <w:rFonts w:cstheme="minorHAnsi"/>
          <w:sz w:val="24"/>
          <w:szCs w:val="24"/>
        </w:rPr>
      </w:pPr>
      <w:r w:rsidRPr="006E4D61">
        <w:rPr>
          <w:rFonts w:cstheme="minorHAnsi"/>
          <w:sz w:val="24"/>
          <w:szCs w:val="24"/>
        </w:rPr>
        <w:t xml:space="preserve">A SECRETÁRIA </w:t>
      </w:r>
      <w:r w:rsidRPr="006E4D61">
        <w:rPr>
          <w:rFonts w:cstheme="minorHAnsi"/>
          <w:sz w:val="24"/>
          <w:szCs w:val="24"/>
        </w:rPr>
        <w:t>MUNICIPAL DE FAZENDA</w:t>
      </w:r>
      <w:r w:rsidRPr="006E4D61">
        <w:rPr>
          <w:rFonts w:cstheme="minorHAnsi"/>
          <w:sz w:val="24"/>
          <w:szCs w:val="24"/>
        </w:rPr>
        <w:t xml:space="preserve">, </w:t>
      </w:r>
      <w:r w:rsidR="006858E2" w:rsidRPr="006E4D61">
        <w:rPr>
          <w:rFonts w:cstheme="minorHAnsi"/>
          <w:sz w:val="24"/>
          <w:szCs w:val="24"/>
        </w:rPr>
        <w:t xml:space="preserve">em conjunto com a Controladoria Geral do Município, </w:t>
      </w:r>
      <w:r w:rsidRPr="006E4D61">
        <w:rPr>
          <w:rFonts w:cstheme="minorHAnsi"/>
          <w:sz w:val="24"/>
          <w:szCs w:val="24"/>
        </w:rPr>
        <w:t xml:space="preserve">no uso das atribuições legais, CONSIDERANDO que pertence ao </w:t>
      </w:r>
      <w:r w:rsidRPr="006E4D61">
        <w:rPr>
          <w:rFonts w:cstheme="minorHAnsi"/>
          <w:sz w:val="24"/>
          <w:szCs w:val="24"/>
        </w:rPr>
        <w:t>MUNICÍPIO</w:t>
      </w:r>
      <w:r w:rsidRPr="006E4D61">
        <w:rPr>
          <w:rFonts w:cstheme="minorHAnsi"/>
          <w:sz w:val="24"/>
          <w:szCs w:val="24"/>
        </w:rPr>
        <w:t xml:space="preserve"> o produto da arrecadação do imposto da União sobre renda e proventos de qualquer natureza, incidente na fonte, sobre rendimentos pagos, a qualquer título, por eles, </w:t>
      </w:r>
      <w:r w:rsidRPr="006E4D61">
        <w:rPr>
          <w:rFonts w:cstheme="minorHAnsi"/>
          <w:sz w:val="24"/>
          <w:szCs w:val="24"/>
        </w:rPr>
        <w:t xml:space="preserve">seus fundos, </w:t>
      </w:r>
      <w:r w:rsidRPr="006E4D61">
        <w:rPr>
          <w:rFonts w:cstheme="minorHAnsi"/>
          <w:sz w:val="24"/>
          <w:szCs w:val="24"/>
        </w:rPr>
        <w:t xml:space="preserve">suas autarquias e pelas fundações que instituírem e mantiverem, nos termos do inciso I do art. 157 da Constituição Federal, </w:t>
      </w:r>
    </w:p>
    <w:p w14:paraId="628C55E0" w14:textId="77777777" w:rsidR="00C05EE3" w:rsidRPr="006E4D61" w:rsidRDefault="00C05EE3" w:rsidP="00C05EE3">
      <w:pPr>
        <w:ind w:firstLine="2268"/>
        <w:jc w:val="both"/>
        <w:rPr>
          <w:rFonts w:cstheme="minorHAnsi"/>
          <w:sz w:val="24"/>
          <w:szCs w:val="24"/>
        </w:rPr>
      </w:pPr>
    </w:p>
    <w:p w14:paraId="3CC75A3A" w14:textId="77777777" w:rsidR="00C05EE3" w:rsidRPr="006E4D61" w:rsidRDefault="00C05EE3" w:rsidP="00C05EE3">
      <w:pPr>
        <w:ind w:firstLine="2268"/>
        <w:jc w:val="both"/>
        <w:rPr>
          <w:rFonts w:cstheme="minorHAnsi"/>
          <w:sz w:val="24"/>
          <w:szCs w:val="24"/>
        </w:rPr>
      </w:pPr>
      <w:r w:rsidRPr="006E4D61">
        <w:rPr>
          <w:rFonts w:cstheme="minorHAnsi"/>
          <w:sz w:val="24"/>
          <w:szCs w:val="24"/>
        </w:rPr>
        <w:t xml:space="preserve">REGULAMENTA: </w:t>
      </w:r>
    </w:p>
    <w:p w14:paraId="46DD3378" w14:textId="77777777" w:rsidR="00C05EE3" w:rsidRPr="006E4D61" w:rsidRDefault="00C05EE3" w:rsidP="00C05EE3">
      <w:pPr>
        <w:ind w:firstLine="2268"/>
        <w:jc w:val="both"/>
        <w:rPr>
          <w:rFonts w:cstheme="minorHAnsi"/>
          <w:sz w:val="24"/>
          <w:szCs w:val="24"/>
        </w:rPr>
      </w:pPr>
    </w:p>
    <w:p w14:paraId="2F0C589D" w14:textId="77777777" w:rsidR="003E072B" w:rsidRPr="006E4D61" w:rsidRDefault="00C05EE3" w:rsidP="00C05EE3">
      <w:pPr>
        <w:ind w:firstLine="2268"/>
        <w:jc w:val="both"/>
        <w:rPr>
          <w:rFonts w:cstheme="minorHAnsi"/>
          <w:sz w:val="24"/>
          <w:szCs w:val="24"/>
        </w:rPr>
      </w:pPr>
      <w:r w:rsidRPr="006E4D61">
        <w:rPr>
          <w:rFonts w:cstheme="minorHAnsi"/>
          <w:sz w:val="24"/>
          <w:szCs w:val="24"/>
        </w:rPr>
        <w:t xml:space="preserve">Art. 1° Ficam estabelecidos os procedimentos a serem adotados por parte de gestores e ordenadores de despesas dos órgãos da administração pública </w:t>
      </w:r>
      <w:r w:rsidRPr="006E4D61">
        <w:rPr>
          <w:rFonts w:cstheme="minorHAnsi"/>
          <w:sz w:val="24"/>
          <w:szCs w:val="24"/>
        </w:rPr>
        <w:t>do município,</w:t>
      </w:r>
      <w:r w:rsidRPr="006E4D61">
        <w:rPr>
          <w:rFonts w:cstheme="minorHAnsi"/>
          <w:sz w:val="24"/>
          <w:szCs w:val="24"/>
        </w:rPr>
        <w:t xml:space="preserve"> quanto à retenção na fonte do Imposto de Renda no pagamento de rendimentos do trabalho assalariado e não assalariado, prestação de serviços e fornecimento de bens, por meio do Manual de Imposto de Renda Retido na Fonte – IRRF sobre pagamentos realizados pelo </w:t>
      </w:r>
      <w:r w:rsidRPr="006E4D61">
        <w:rPr>
          <w:rFonts w:cstheme="minorHAnsi"/>
          <w:sz w:val="24"/>
          <w:szCs w:val="24"/>
        </w:rPr>
        <w:t>município</w:t>
      </w:r>
      <w:r w:rsidRPr="006E4D61">
        <w:rPr>
          <w:rFonts w:cstheme="minorHAnsi"/>
          <w:sz w:val="24"/>
          <w:szCs w:val="24"/>
        </w:rPr>
        <w:t>.</w:t>
      </w:r>
    </w:p>
    <w:p w14:paraId="07B04698" w14:textId="77777777" w:rsidR="006858E2" w:rsidRPr="006E4D61" w:rsidRDefault="006858E2" w:rsidP="00C05EE3">
      <w:pPr>
        <w:ind w:firstLine="2268"/>
        <w:jc w:val="both"/>
        <w:rPr>
          <w:rFonts w:cstheme="minorHAnsi"/>
          <w:sz w:val="24"/>
          <w:szCs w:val="24"/>
        </w:rPr>
      </w:pPr>
      <w:r w:rsidRPr="006E4D61">
        <w:rPr>
          <w:rFonts w:cstheme="minorHAnsi"/>
          <w:sz w:val="24"/>
          <w:szCs w:val="24"/>
        </w:rPr>
        <w:t>Art. 2º Esta Instrução Normativa entra em vigor na data de sua publicaçã</w:t>
      </w:r>
      <w:r w:rsidRPr="006E4D61">
        <w:rPr>
          <w:rFonts w:cstheme="minorHAnsi"/>
          <w:sz w:val="24"/>
          <w:szCs w:val="24"/>
        </w:rPr>
        <w:t>o.</w:t>
      </w:r>
    </w:p>
    <w:p w14:paraId="1090FA9B" w14:textId="77777777" w:rsidR="006858E2" w:rsidRPr="006E4D61" w:rsidRDefault="006858E2" w:rsidP="006858E2">
      <w:pPr>
        <w:jc w:val="both"/>
        <w:rPr>
          <w:rFonts w:cstheme="minorHAnsi"/>
          <w:sz w:val="24"/>
          <w:szCs w:val="24"/>
        </w:rPr>
      </w:pPr>
    </w:p>
    <w:p w14:paraId="24EAC76E" w14:textId="77777777" w:rsidR="006858E2" w:rsidRPr="006E4D61" w:rsidRDefault="006858E2" w:rsidP="006858E2">
      <w:pPr>
        <w:spacing w:after="0"/>
        <w:jc w:val="center"/>
        <w:rPr>
          <w:rFonts w:cstheme="minorHAnsi"/>
          <w:sz w:val="24"/>
          <w:szCs w:val="24"/>
        </w:rPr>
      </w:pPr>
      <w:r w:rsidRPr="006E4D61">
        <w:rPr>
          <w:rFonts w:cstheme="minorHAnsi"/>
          <w:sz w:val="24"/>
          <w:szCs w:val="24"/>
        </w:rPr>
        <w:t>Fulano de Tal</w:t>
      </w:r>
    </w:p>
    <w:p w14:paraId="5DF18680" w14:textId="77777777" w:rsidR="006858E2" w:rsidRPr="006E4D61" w:rsidRDefault="006858E2" w:rsidP="006858E2">
      <w:pPr>
        <w:spacing w:after="0"/>
        <w:jc w:val="center"/>
        <w:rPr>
          <w:rFonts w:cstheme="minorHAnsi"/>
          <w:sz w:val="24"/>
          <w:szCs w:val="24"/>
        </w:rPr>
      </w:pPr>
      <w:r w:rsidRPr="006E4D61">
        <w:rPr>
          <w:rFonts w:cstheme="minorHAnsi"/>
          <w:sz w:val="24"/>
          <w:szCs w:val="24"/>
        </w:rPr>
        <w:t>Secretário de Fazenda</w:t>
      </w:r>
    </w:p>
    <w:p w14:paraId="15C1B78A" w14:textId="77777777" w:rsidR="006858E2" w:rsidRPr="006E4D61" w:rsidRDefault="006858E2" w:rsidP="006858E2">
      <w:pPr>
        <w:spacing w:after="0"/>
        <w:jc w:val="center"/>
        <w:rPr>
          <w:rFonts w:cstheme="minorHAnsi"/>
          <w:sz w:val="24"/>
          <w:szCs w:val="24"/>
        </w:rPr>
      </w:pPr>
    </w:p>
    <w:p w14:paraId="43AAF735" w14:textId="77777777" w:rsidR="006858E2" w:rsidRPr="006E4D61" w:rsidRDefault="006858E2" w:rsidP="006858E2">
      <w:pPr>
        <w:spacing w:after="0"/>
        <w:jc w:val="center"/>
        <w:rPr>
          <w:rFonts w:cstheme="minorHAnsi"/>
          <w:sz w:val="24"/>
          <w:szCs w:val="24"/>
        </w:rPr>
      </w:pPr>
    </w:p>
    <w:p w14:paraId="10DA9070" w14:textId="77777777" w:rsidR="006858E2" w:rsidRPr="006E4D61" w:rsidRDefault="006858E2" w:rsidP="006858E2">
      <w:pPr>
        <w:spacing w:after="0"/>
        <w:jc w:val="center"/>
        <w:rPr>
          <w:rFonts w:cstheme="minorHAnsi"/>
          <w:sz w:val="24"/>
          <w:szCs w:val="24"/>
        </w:rPr>
      </w:pPr>
      <w:r w:rsidRPr="006E4D61">
        <w:rPr>
          <w:rFonts w:cstheme="minorHAnsi"/>
          <w:sz w:val="24"/>
          <w:szCs w:val="24"/>
        </w:rPr>
        <w:t>Fulano de Tal</w:t>
      </w:r>
    </w:p>
    <w:p w14:paraId="2BE3C68C" w14:textId="77777777" w:rsidR="006858E2" w:rsidRPr="006E4D61" w:rsidRDefault="006858E2" w:rsidP="006858E2">
      <w:pPr>
        <w:spacing w:after="0"/>
        <w:jc w:val="center"/>
        <w:rPr>
          <w:rFonts w:cstheme="minorHAnsi"/>
          <w:sz w:val="24"/>
          <w:szCs w:val="24"/>
        </w:rPr>
      </w:pPr>
      <w:r w:rsidRPr="006E4D61">
        <w:rPr>
          <w:rFonts w:cstheme="minorHAnsi"/>
          <w:sz w:val="24"/>
          <w:szCs w:val="24"/>
        </w:rPr>
        <w:t>Controlador Geral do Município</w:t>
      </w:r>
    </w:p>
    <w:p w14:paraId="5C44A2A1" w14:textId="77777777" w:rsidR="006858E2" w:rsidRPr="006E4D61" w:rsidRDefault="006858E2" w:rsidP="006858E2">
      <w:pPr>
        <w:spacing w:after="0"/>
        <w:jc w:val="center"/>
        <w:rPr>
          <w:rFonts w:cstheme="minorHAnsi"/>
          <w:b/>
          <w:bCs/>
          <w:sz w:val="24"/>
          <w:szCs w:val="24"/>
        </w:rPr>
      </w:pPr>
      <w:r w:rsidRPr="006E4D61">
        <w:rPr>
          <w:rFonts w:cstheme="minorHAnsi"/>
          <w:b/>
          <w:bCs/>
          <w:sz w:val="24"/>
          <w:szCs w:val="24"/>
        </w:rPr>
        <w:lastRenderedPageBreak/>
        <w:t xml:space="preserve">MANUAL DE IMPOSTO DE RENDA RETIDO NA FONTE - IRRF SOBRE PAGAMENTOS REALIZADOS PELO </w:t>
      </w:r>
      <w:r w:rsidRPr="006E4D61">
        <w:rPr>
          <w:rFonts w:cstheme="minorHAnsi"/>
          <w:b/>
          <w:bCs/>
          <w:sz w:val="24"/>
          <w:szCs w:val="24"/>
        </w:rPr>
        <w:t>MUNICÍPIO</w:t>
      </w:r>
      <w:r w:rsidRPr="006E4D61">
        <w:rPr>
          <w:rFonts w:cstheme="minorHAnsi"/>
          <w:b/>
          <w:bCs/>
          <w:sz w:val="24"/>
          <w:szCs w:val="24"/>
        </w:rPr>
        <w:t xml:space="preserve"> DE RONDÔNIA</w:t>
      </w:r>
    </w:p>
    <w:p w14:paraId="501FD60D" w14:textId="77777777" w:rsidR="006858E2" w:rsidRPr="006E4D61" w:rsidRDefault="006858E2" w:rsidP="006858E2">
      <w:pPr>
        <w:spacing w:after="0"/>
        <w:rPr>
          <w:rFonts w:cstheme="minorHAnsi"/>
          <w:sz w:val="24"/>
          <w:szCs w:val="24"/>
        </w:rPr>
      </w:pPr>
    </w:p>
    <w:p w14:paraId="70638936" w14:textId="77777777" w:rsidR="006858E2" w:rsidRPr="006E4D61" w:rsidRDefault="006858E2" w:rsidP="006858E2">
      <w:pPr>
        <w:spacing w:after="0"/>
        <w:rPr>
          <w:rFonts w:cstheme="minorHAnsi"/>
          <w:sz w:val="24"/>
          <w:szCs w:val="24"/>
        </w:rPr>
      </w:pPr>
    </w:p>
    <w:p w14:paraId="3593CA50" w14:textId="77777777" w:rsidR="006858E2" w:rsidRPr="006E4D61" w:rsidRDefault="006858E2" w:rsidP="006858E2">
      <w:pPr>
        <w:pStyle w:val="PargrafodaLista"/>
        <w:numPr>
          <w:ilvl w:val="0"/>
          <w:numId w:val="2"/>
        </w:numPr>
        <w:spacing w:after="0" w:line="240" w:lineRule="auto"/>
        <w:ind w:left="0" w:firstLine="0"/>
        <w:rPr>
          <w:rFonts w:cstheme="minorHAnsi"/>
          <w:b/>
          <w:bCs/>
          <w:sz w:val="24"/>
          <w:szCs w:val="24"/>
        </w:rPr>
      </w:pPr>
      <w:r w:rsidRPr="006E4D61">
        <w:rPr>
          <w:rFonts w:cstheme="minorHAnsi"/>
          <w:b/>
          <w:bCs/>
          <w:sz w:val="24"/>
          <w:szCs w:val="24"/>
        </w:rPr>
        <w:t xml:space="preserve">LEGITIMIDADE DA RETENÇÃO DE IMPOSTO DE RENDA PELO </w:t>
      </w:r>
      <w:r w:rsidRPr="006E4D61">
        <w:rPr>
          <w:rFonts w:cstheme="minorHAnsi"/>
          <w:b/>
          <w:bCs/>
          <w:sz w:val="24"/>
          <w:szCs w:val="24"/>
        </w:rPr>
        <w:t>MUNICÍPIO.</w:t>
      </w:r>
    </w:p>
    <w:p w14:paraId="01C535E9" w14:textId="77777777" w:rsidR="006858E2" w:rsidRPr="006E4D61" w:rsidRDefault="006858E2" w:rsidP="006858E2">
      <w:pPr>
        <w:pStyle w:val="PargrafodaLista"/>
        <w:spacing w:after="0" w:line="240" w:lineRule="auto"/>
        <w:rPr>
          <w:rFonts w:cstheme="minorHAnsi"/>
          <w:sz w:val="24"/>
          <w:szCs w:val="24"/>
        </w:rPr>
      </w:pPr>
    </w:p>
    <w:p w14:paraId="05B1CCC4" w14:textId="77777777" w:rsidR="006858E2" w:rsidRPr="006E4D61" w:rsidRDefault="006858E2" w:rsidP="006858E2">
      <w:pPr>
        <w:pStyle w:val="PargrafodaLista"/>
        <w:spacing w:after="0" w:line="240" w:lineRule="auto"/>
        <w:rPr>
          <w:rFonts w:cstheme="minorHAnsi"/>
          <w:sz w:val="24"/>
          <w:szCs w:val="24"/>
        </w:rPr>
      </w:pPr>
      <w:r w:rsidRPr="006E4D61">
        <w:rPr>
          <w:rFonts w:cstheme="minorHAnsi"/>
          <w:sz w:val="24"/>
          <w:szCs w:val="24"/>
        </w:rPr>
        <w:t xml:space="preserve"> Constituição da República Federativa do Brasil de 1988: </w:t>
      </w:r>
    </w:p>
    <w:p w14:paraId="110939A0" w14:textId="77777777" w:rsidR="006858E2" w:rsidRPr="006E4D61" w:rsidRDefault="006858E2" w:rsidP="006858E2">
      <w:pPr>
        <w:pStyle w:val="NormalWeb"/>
        <w:shd w:val="clear" w:color="auto" w:fill="FFFFFF"/>
        <w:ind w:left="1276"/>
        <w:jc w:val="both"/>
        <w:rPr>
          <w:rFonts w:asciiTheme="minorHAnsi" w:hAnsiTheme="minorHAnsi" w:cstheme="minorHAnsi"/>
          <w:color w:val="000000"/>
        </w:rPr>
      </w:pPr>
      <w:r w:rsidRPr="006E4D61">
        <w:rPr>
          <w:rFonts w:asciiTheme="minorHAnsi" w:hAnsiTheme="minorHAnsi" w:cstheme="minorHAnsi"/>
          <w:color w:val="000000"/>
        </w:rPr>
        <w:t>Art. 158. Pertencem aos Municípios:</w:t>
      </w:r>
    </w:p>
    <w:p w14:paraId="29F45EFF" w14:textId="77777777" w:rsidR="006858E2" w:rsidRDefault="006858E2" w:rsidP="006858E2">
      <w:pPr>
        <w:pStyle w:val="NormalWeb"/>
        <w:shd w:val="clear" w:color="auto" w:fill="FFFFFF"/>
        <w:ind w:left="1276"/>
        <w:jc w:val="both"/>
        <w:rPr>
          <w:rFonts w:asciiTheme="minorHAnsi" w:hAnsiTheme="minorHAnsi" w:cstheme="minorHAnsi"/>
          <w:i/>
          <w:iCs/>
          <w:color w:val="000000"/>
          <w:sz w:val="22"/>
          <w:szCs w:val="22"/>
        </w:rPr>
      </w:pPr>
      <w:bookmarkStart w:id="0" w:name="art158i"/>
      <w:bookmarkEnd w:id="0"/>
      <w:r w:rsidRPr="006E4D61">
        <w:rPr>
          <w:rFonts w:asciiTheme="minorHAnsi" w:hAnsiTheme="minorHAnsi" w:cstheme="minorHAnsi"/>
          <w:i/>
          <w:iCs/>
          <w:color w:val="000000"/>
          <w:sz w:val="22"/>
          <w:szCs w:val="22"/>
        </w:rPr>
        <w:t xml:space="preserve">I - </w:t>
      </w:r>
      <w:proofErr w:type="gramStart"/>
      <w:r w:rsidRPr="006E4D61">
        <w:rPr>
          <w:rFonts w:asciiTheme="minorHAnsi" w:hAnsiTheme="minorHAnsi" w:cstheme="minorHAnsi"/>
          <w:i/>
          <w:iCs/>
          <w:color w:val="000000"/>
          <w:sz w:val="22"/>
          <w:szCs w:val="22"/>
        </w:rPr>
        <w:t>o</w:t>
      </w:r>
      <w:proofErr w:type="gramEnd"/>
      <w:r w:rsidRPr="006E4D61">
        <w:rPr>
          <w:rFonts w:asciiTheme="minorHAnsi" w:hAnsiTheme="minorHAnsi" w:cstheme="minorHAnsi"/>
          <w:i/>
          <w:iCs/>
          <w:color w:val="000000"/>
          <w:sz w:val="22"/>
          <w:szCs w:val="22"/>
        </w:rPr>
        <w:t xml:space="preserve"> produto da arrecadação do imposto da União sobre renda e proventos de qualquer natureza, incidente na fonte, sobre rendimentos pagos, a qualquer título, por eles, suas autarquias e pelas fundações que instituírem e mantiverem;</w:t>
      </w:r>
    </w:p>
    <w:p w14:paraId="1EED29DA" w14:textId="77777777" w:rsidR="006E4D61" w:rsidRPr="006E4D61" w:rsidRDefault="006E4D61" w:rsidP="006858E2">
      <w:pPr>
        <w:pStyle w:val="NormalWeb"/>
        <w:shd w:val="clear" w:color="auto" w:fill="FFFFFF"/>
        <w:ind w:left="1276"/>
        <w:jc w:val="both"/>
        <w:rPr>
          <w:rFonts w:asciiTheme="minorHAnsi" w:hAnsiTheme="minorHAnsi" w:cstheme="minorHAnsi"/>
          <w:i/>
          <w:iCs/>
          <w:color w:val="000000"/>
          <w:sz w:val="22"/>
          <w:szCs w:val="22"/>
        </w:rPr>
      </w:pPr>
    </w:p>
    <w:p w14:paraId="0B6B5DC9" w14:textId="77777777" w:rsidR="006E4D61" w:rsidRPr="006E4D61" w:rsidRDefault="006E4D61" w:rsidP="006E4D61">
      <w:pPr>
        <w:pStyle w:val="NormalWeb"/>
        <w:shd w:val="clear" w:color="auto" w:fill="FFFFFF"/>
        <w:ind w:firstLine="709"/>
        <w:jc w:val="both"/>
        <w:rPr>
          <w:rFonts w:asciiTheme="minorHAnsi" w:hAnsiTheme="minorHAnsi" w:cstheme="minorHAnsi"/>
        </w:rPr>
      </w:pPr>
      <w:r w:rsidRPr="006E4D61">
        <w:rPr>
          <w:rFonts w:asciiTheme="minorHAnsi" w:hAnsiTheme="minorHAnsi" w:cstheme="minorHAnsi"/>
        </w:rPr>
        <w:t xml:space="preserve">Ação Cível Originária (ACO) n° 2.897/AL e Recurso Extraordinário n° 1.293.453/RS, com repercussão geral (Tema 1130), do Supremo Tribunal Federal – STF: </w:t>
      </w:r>
    </w:p>
    <w:p w14:paraId="30F9B216" w14:textId="77777777" w:rsidR="006E4D61" w:rsidRPr="006E4D61" w:rsidRDefault="006E4D61" w:rsidP="006E4D61">
      <w:pPr>
        <w:pStyle w:val="NormalWeb"/>
        <w:shd w:val="clear" w:color="auto" w:fill="FFFFFF"/>
        <w:spacing w:before="0" w:beforeAutospacing="0" w:after="0" w:afterAutospacing="0"/>
        <w:ind w:left="1276"/>
        <w:jc w:val="both"/>
        <w:rPr>
          <w:rFonts w:asciiTheme="minorHAnsi" w:hAnsiTheme="minorHAnsi" w:cstheme="minorHAnsi"/>
          <w:i/>
          <w:iCs/>
          <w:sz w:val="22"/>
          <w:szCs w:val="22"/>
        </w:rPr>
      </w:pPr>
      <w:r w:rsidRPr="006E4D61">
        <w:rPr>
          <w:rFonts w:asciiTheme="minorHAnsi" w:hAnsiTheme="minorHAnsi" w:cstheme="minorHAnsi"/>
          <w:i/>
          <w:iCs/>
          <w:sz w:val="22"/>
          <w:szCs w:val="22"/>
        </w:rPr>
        <w:t>Pertence ao Município, aos Estados e ao Distrito Federal a titularidade das receitas arrecadadas a título de imposto de renda retido na fonte incidente sobre valores pagos por eles, suas autarquias e fundações a pessoas físicas ou jurídicas contratadas para a prestação de bens ou serviços, conforme disposto nos artigos 158, I, e 157, I, da Constituição Federal.</w:t>
      </w:r>
    </w:p>
    <w:p w14:paraId="7631D1D0" w14:textId="77777777" w:rsidR="006E4D61" w:rsidRPr="006E4D61" w:rsidRDefault="006E4D61" w:rsidP="006E4D61">
      <w:pPr>
        <w:pStyle w:val="NormalWeb"/>
        <w:shd w:val="clear" w:color="auto" w:fill="FFFFFF"/>
        <w:spacing w:before="0" w:beforeAutospacing="0" w:after="0" w:afterAutospacing="0"/>
        <w:ind w:left="1276"/>
        <w:jc w:val="both"/>
        <w:rPr>
          <w:rFonts w:asciiTheme="minorHAnsi" w:hAnsiTheme="minorHAnsi" w:cstheme="minorHAnsi"/>
          <w:i/>
          <w:iCs/>
          <w:sz w:val="22"/>
          <w:szCs w:val="22"/>
        </w:rPr>
      </w:pPr>
      <w:r w:rsidRPr="006E4D61">
        <w:rPr>
          <w:rFonts w:asciiTheme="minorHAnsi" w:hAnsiTheme="minorHAnsi" w:cstheme="minorHAnsi"/>
          <w:i/>
          <w:iCs/>
          <w:sz w:val="22"/>
          <w:szCs w:val="22"/>
        </w:rPr>
        <w:t xml:space="preserve"> .... </w:t>
      </w:r>
    </w:p>
    <w:p w14:paraId="704B1C9F" w14:textId="77777777" w:rsidR="006E4D61" w:rsidRDefault="006E4D61" w:rsidP="006E4D61">
      <w:pPr>
        <w:pStyle w:val="NormalWeb"/>
        <w:shd w:val="clear" w:color="auto" w:fill="FFFFFF"/>
        <w:spacing w:before="0" w:beforeAutospacing="0" w:after="0" w:afterAutospacing="0"/>
        <w:ind w:left="1276"/>
        <w:jc w:val="both"/>
        <w:rPr>
          <w:rFonts w:asciiTheme="minorHAnsi" w:hAnsiTheme="minorHAnsi" w:cstheme="minorHAnsi"/>
          <w:i/>
          <w:iCs/>
          <w:sz w:val="22"/>
          <w:szCs w:val="22"/>
        </w:rPr>
      </w:pPr>
      <w:r w:rsidRPr="006E4D61">
        <w:rPr>
          <w:rFonts w:asciiTheme="minorHAnsi" w:hAnsiTheme="minorHAnsi" w:cstheme="minorHAnsi"/>
          <w:i/>
          <w:iCs/>
          <w:sz w:val="22"/>
          <w:szCs w:val="22"/>
        </w:rPr>
        <w:t>Assim, considerando que o Imposto de Renda deve incidir tanto na prestação de serviços quanto no fornecimento de bens por pessoas físicas e jurídicas à Administração Pública, independentemente de ser ela municipal, estadual ou federal, não se deve discriminar os entes subnacionais relativamente à possibilidade de reter, na fonte, o montante correspondente ao referido imposto, a exemplo do que é feito pela União com amparo no artigo 64 da Lei 9.430/1996</w:t>
      </w:r>
      <w:r>
        <w:rPr>
          <w:rFonts w:asciiTheme="minorHAnsi" w:hAnsiTheme="minorHAnsi" w:cstheme="minorHAnsi"/>
          <w:i/>
          <w:iCs/>
          <w:sz w:val="22"/>
          <w:szCs w:val="22"/>
        </w:rPr>
        <w:t>.</w:t>
      </w:r>
    </w:p>
    <w:p w14:paraId="0C95F255" w14:textId="77777777" w:rsidR="006E4D61" w:rsidRPr="006E4D61" w:rsidRDefault="006E4D61" w:rsidP="006E4D61">
      <w:pPr>
        <w:pStyle w:val="NormalWeb"/>
        <w:shd w:val="clear" w:color="auto" w:fill="FFFFFF"/>
        <w:spacing w:before="0" w:beforeAutospacing="0" w:after="0" w:afterAutospacing="0"/>
        <w:ind w:left="1276"/>
        <w:jc w:val="both"/>
        <w:rPr>
          <w:rFonts w:asciiTheme="minorHAnsi" w:hAnsiTheme="minorHAnsi" w:cstheme="minorHAnsi"/>
          <w:i/>
          <w:iCs/>
          <w:color w:val="000000"/>
          <w:sz w:val="22"/>
          <w:szCs w:val="22"/>
        </w:rPr>
      </w:pPr>
    </w:p>
    <w:p w14:paraId="6F7E5003" w14:textId="77777777" w:rsidR="006858E2" w:rsidRDefault="006858E2" w:rsidP="006E4D61">
      <w:pPr>
        <w:spacing w:after="0"/>
        <w:rPr>
          <w:rFonts w:cstheme="minorHAnsi"/>
          <w:sz w:val="24"/>
          <w:szCs w:val="24"/>
        </w:rPr>
      </w:pPr>
    </w:p>
    <w:p w14:paraId="5BD07893" w14:textId="77777777" w:rsidR="006E4D61" w:rsidRDefault="006E4D61" w:rsidP="006E4D61">
      <w:pPr>
        <w:spacing w:after="0"/>
        <w:ind w:firstLine="709"/>
        <w:rPr>
          <w:sz w:val="24"/>
          <w:szCs w:val="24"/>
        </w:rPr>
      </w:pPr>
      <w:r w:rsidRPr="006E4D61">
        <w:rPr>
          <w:sz w:val="24"/>
          <w:szCs w:val="24"/>
        </w:rPr>
        <w:t>Lei nº 9.430, de 27 de dezembro de 1996, com a interpretação dada pelo STF de que também se estende a Estados, Municípios e ao Distrito Federal:</w:t>
      </w:r>
    </w:p>
    <w:p w14:paraId="67AE9869" w14:textId="77777777" w:rsidR="006E4D61" w:rsidRDefault="006E4D61" w:rsidP="006E4D61">
      <w:pPr>
        <w:spacing w:after="0"/>
        <w:rPr>
          <w:sz w:val="24"/>
          <w:szCs w:val="24"/>
        </w:rPr>
      </w:pPr>
    </w:p>
    <w:p w14:paraId="3019DB66" w14:textId="77777777" w:rsidR="006E4D61" w:rsidRDefault="006E4D61" w:rsidP="006E4D61">
      <w:pPr>
        <w:spacing w:after="0"/>
        <w:ind w:left="1276"/>
        <w:jc w:val="both"/>
        <w:rPr>
          <w:i/>
          <w:iCs/>
        </w:rPr>
      </w:pPr>
      <w:r w:rsidRPr="006E4D61">
        <w:rPr>
          <w:i/>
          <w:iCs/>
        </w:rPr>
        <w:t>Art. 64. Os pagamentos efetuados por órgãos, autarquias e fundações da administração pública federal a pessoas jurídicas, pelo fornecimento de bens ou prestação de serviços, estão sujeitos à incidência, na fonte, do imposto sobre a renda (...)</w:t>
      </w:r>
    </w:p>
    <w:p w14:paraId="6B029711" w14:textId="77777777" w:rsidR="006E4D61" w:rsidRDefault="006E4D61" w:rsidP="006E4D61">
      <w:pPr>
        <w:spacing w:after="0"/>
        <w:ind w:left="1276"/>
        <w:jc w:val="both"/>
        <w:rPr>
          <w:i/>
          <w:iCs/>
        </w:rPr>
      </w:pPr>
      <w:r w:rsidRPr="006E4D61">
        <w:rPr>
          <w:i/>
          <w:iCs/>
        </w:rPr>
        <w:t xml:space="preserve"> § 1º A obrigação pela retenção é do órgão ou entidade que efetuar o pagamento. § 3º O valor do imposto e das contribuições sociais retido será considerado como antecipação do que for devido pela contribuinte em relação ao mesmo imposto e às mesmas contribuições.</w:t>
      </w:r>
    </w:p>
    <w:p w14:paraId="5D6A5E29" w14:textId="77777777" w:rsidR="006E4D61" w:rsidRDefault="006E4D61" w:rsidP="006E4D61">
      <w:pPr>
        <w:spacing w:after="0"/>
        <w:jc w:val="both"/>
        <w:rPr>
          <w:rFonts w:cstheme="minorHAnsi"/>
          <w:sz w:val="24"/>
          <w:szCs w:val="24"/>
        </w:rPr>
      </w:pPr>
    </w:p>
    <w:p w14:paraId="54AB35D1" w14:textId="77777777" w:rsidR="006E4D61" w:rsidRDefault="006E4D61" w:rsidP="006E4D61">
      <w:pPr>
        <w:spacing w:after="0"/>
        <w:ind w:firstLine="709"/>
        <w:jc w:val="both"/>
        <w:rPr>
          <w:sz w:val="24"/>
          <w:szCs w:val="24"/>
        </w:rPr>
      </w:pPr>
      <w:r w:rsidRPr="006E4D61">
        <w:rPr>
          <w:sz w:val="24"/>
          <w:szCs w:val="24"/>
        </w:rPr>
        <w:t>Instrução Normativa RFB n° 1.234, de 11 de janeiro de 2012, com a interpretação dada pelo STF de que também se estende a Estados, Municípios e ao Distrito Federal:</w:t>
      </w:r>
    </w:p>
    <w:p w14:paraId="473C747B" w14:textId="77777777" w:rsidR="006E4D61" w:rsidRDefault="006E4D61" w:rsidP="006E4D61">
      <w:pPr>
        <w:spacing w:after="0"/>
        <w:jc w:val="both"/>
        <w:rPr>
          <w:sz w:val="24"/>
          <w:szCs w:val="24"/>
        </w:rPr>
      </w:pPr>
    </w:p>
    <w:p w14:paraId="754D7F8D" w14:textId="77777777" w:rsidR="006E4D61" w:rsidRDefault="006E4D61" w:rsidP="006E4D61">
      <w:pPr>
        <w:spacing w:after="0"/>
        <w:ind w:left="1276"/>
        <w:jc w:val="both"/>
        <w:rPr>
          <w:i/>
          <w:iCs/>
        </w:rPr>
      </w:pPr>
      <w:r w:rsidRPr="006E4D61">
        <w:rPr>
          <w:i/>
          <w:iCs/>
        </w:rPr>
        <w:lastRenderedPageBreak/>
        <w:t>Art. 1° A retenção de tributos nos pagamentos efetuados pelos órgãos de administração pública federal direta, autarquias e fundações federais, empresas públicas, sociedades de economia mista e demais pessoas jurídicas que menciona a outras pessoas jurídicas pelo fornecimento de bens e serviços obedecerá ao disposto na presente Instrução Normativa.</w:t>
      </w:r>
    </w:p>
    <w:p w14:paraId="39234181" w14:textId="77777777" w:rsidR="0076188E" w:rsidRDefault="0076188E" w:rsidP="006E4D61">
      <w:pPr>
        <w:spacing w:after="0"/>
        <w:ind w:left="1276"/>
        <w:jc w:val="both"/>
        <w:rPr>
          <w:i/>
          <w:iCs/>
        </w:rPr>
      </w:pPr>
    </w:p>
    <w:p w14:paraId="1894C051" w14:textId="77777777" w:rsidR="0076188E" w:rsidRDefault="0076188E" w:rsidP="0076188E">
      <w:pPr>
        <w:spacing w:after="0"/>
        <w:jc w:val="both"/>
        <w:rPr>
          <w:i/>
          <w:iCs/>
        </w:rPr>
      </w:pPr>
    </w:p>
    <w:p w14:paraId="1DA29DB9" w14:textId="77777777" w:rsidR="0076188E" w:rsidRDefault="0076188E" w:rsidP="0076188E">
      <w:pPr>
        <w:spacing w:after="0"/>
        <w:ind w:firstLine="709"/>
        <w:jc w:val="both"/>
      </w:pPr>
      <w:r>
        <w:t>Decreto n° 27.546, de 20 de outubro de 2022:</w:t>
      </w:r>
    </w:p>
    <w:p w14:paraId="028981D3" w14:textId="77777777" w:rsidR="0076188E" w:rsidRDefault="0076188E" w:rsidP="0076188E">
      <w:pPr>
        <w:spacing w:after="0"/>
        <w:ind w:firstLine="709"/>
        <w:jc w:val="both"/>
      </w:pPr>
    </w:p>
    <w:p w14:paraId="7046374B" w14:textId="77777777" w:rsidR="0076188E" w:rsidRPr="0076188E" w:rsidRDefault="0076188E" w:rsidP="0076188E">
      <w:pPr>
        <w:ind w:left="1276"/>
        <w:jc w:val="both"/>
        <w:rPr>
          <w:i/>
          <w:iCs/>
        </w:rPr>
      </w:pPr>
      <w:r w:rsidRPr="0076188E">
        <w:rPr>
          <w:i/>
          <w:iCs/>
        </w:rPr>
        <w:t xml:space="preserve">Art. 1° O Município de Rondônia é titular do produto da arrecadação do Imposto sobre a Renda Retido na Fonte sobre todos os pagamentos feitos pelos órgãos de sua Administração Pública, direta e indireta, a pessoas físicas ou jurídicas contratadas para a prestação de serviços ou fornecimento de bens. </w:t>
      </w:r>
    </w:p>
    <w:p w14:paraId="50C42891" w14:textId="77777777" w:rsidR="0076188E" w:rsidRDefault="0076188E" w:rsidP="0076188E">
      <w:pPr>
        <w:ind w:left="1276"/>
        <w:jc w:val="both"/>
      </w:pPr>
      <w:r>
        <w:t xml:space="preserve">§ 1° A retenção do Imposto sobre a Renda referido no caput, bem como o recolhimento dos valores ao Tesouro Municipal, aplica-se a todos os órgãos da Administração Pública Direta do município de Rondônia, às autarquias e fundações públicas e, ainda, às empresas estatais que se enquadrem na hipótese do inciso III do art. 2° da Lei Complementar n° 101, de 4 de maio de 2000. </w:t>
      </w:r>
    </w:p>
    <w:p w14:paraId="105517DF" w14:textId="77777777" w:rsidR="0076188E" w:rsidRDefault="0076188E" w:rsidP="0076188E">
      <w:pPr>
        <w:jc w:val="both"/>
      </w:pPr>
    </w:p>
    <w:p w14:paraId="2B818DA5" w14:textId="77777777" w:rsidR="0076188E" w:rsidRDefault="0076188E" w:rsidP="0076188E">
      <w:pPr>
        <w:jc w:val="both"/>
        <w:rPr>
          <w:b/>
          <w:bCs/>
        </w:rPr>
      </w:pPr>
      <w:r w:rsidRPr="0076188E">
        <w:rPr>
          <w:b/>
          <w:bCs/>
        </w:rPr>
        <w:t xml:space="preserve">2. ASPECTOS GERAIS DA RETENÇÃO DO IMPOSTO DE RENDA NO </w:t>
      </w:r>
      <w:r>
        <w:rPr>
          <w:b/>
          <w:bCs/>
        </w:rPr>
        <w:t>MUNICÍPIO</w:t>
      </w:r>
      <w:r w:rsidRPr="0076188E">
        <w:rPr>
          <w:b/>
          <w:bCs/>
        </w:rPr>
        <w:t xml:space="preserve"> DE RONDÔNIA</w:t>
      </w:r>
    </w:p>
    <w:p w14:paraId="2423BF4C" w14:textId="77777777" w:rsidR="0076188E" w:rsidRDefault="0076188E" w:rsidP="0076188E">
      <w:pPr>
        <w:ind w:firstLine="709"/>
        <w:jc w:val="both"/>
      </w:pPr>
      <w:r>
        <w:t xml:space="preserve">A obrigação de retenção do Imposto de Renda alcançará todos os contratos vigentes, relações de compras e pagamentos efetuados por órgãos da Administração Pública Direta do </w:t>
      </w:r>
      <w:r>
        <w:t xml:space="preserve">Município </w:t>
      </w:r>
      <w:r>
        <w:t xml:space="preserve">de Rondônia, autarquias e fundações públicas e, ainda, por empresas estatais dependentes. </w:t>
      </w:r>
    </w:p>
    <w:p w14:paraId="0A6E7D9C" w14:textId="77777777" w:rsidR="0076188E" w:rsidRDefault="0076188E" w:rsidP="0076188E">
      <w:pPr>
        <w:ind w:firstLine="709"/>
        <w:jc w:val="both"/>
      </w:pPr>
      <w:r>
        <w:t xml:space="preserve">Este Manual tem o objetivo de facilitar o entendimento do IRRF realizado pelo </w:t>
      </w:r>
      <w:r>
        <w:t>Município</w:t>
      </w:r>
      <w:r>
        <w:t xml:space="preserve"> de Rondônia, ao simplificar o que consta na IN RFB 1.234/2012. No entanto, essas orientações não excluem as informações previstas na legislação federal sobre Imposto de Renda, considerando que a União é o ente que detém a competência de legislar sobre tributos federais.</w:t>
      </w:r>
    </w:p>
    <w:p w14:paraId="4BD58996" w14:textId="77777777" w:rsidR="0076188E" w:rsidRDefault="0076188E" w:rsidP="0076188E">
      <w:pPr>
        <w:ind w:firstLine="709"/>
        <w:jc w:val="both"/>
      </w:pPr>
      <w:r>
        <w:t xml:space="preserve">Nesse sentido, o Imposto de Renda não deixará de ser um tributo federal, mas o </w:t>
      </w:r>
      <w:r>
        <w:t xml:space="preserve">município </w:t>
      </w:r>
      <w:r>
        <w:t>deverá arrecadar e fiscalizar a receita que lhe compete.</w:t>
      </w:r>
    </w:p>
    <w:p w14:paraId="5A0C1702" w14:textId="77777777" w:rsidR="00F36E3D" w:rsidRDefault="00F36E3D" w:rsidP="0076188E">
      <w:pPr>
        <w:ind w:firstLine="709"/>
        <w:jc w:val="both"/>
      </w:pPr>
      <w:r>
        <w:rPr>
          <w:b/>
          <w:bCs/>
          <w:noProof/>
        </w:rPr>
        <mc:AlternateContent>
          <mc:Choice Requires="wps">
            <w:drawing>
              <wp:anchor distT="0" distB="0" distL="114300" distR="114300" simplePos="0" relativeHeight="251667968" behindDoc="0" locked="0" layoutInCell="1" allowOverlap="1" wp14:anchorId="7C831EFA" wp14:editId="4D486A49">
                <wp:simplePos x="0" y="0"/>
                <wp:positionH relativeFrom="margin">
                  <wp:posOffset>3148965</wp:posOffset>
                </wp:positionH>
                <wp:positionV relativeFrom="paragraph">
                  <wp:posOffset>116205</wp:posOffset>
                </wp:positionV>
                <wp:extent cx="2181225" cy="1038225"/>
                <wp:effectExtent l="0" t="0" r="28575" b="28575"/>
                <wp:wrapNone/>
                <wp:docPr id="157367956" name="Retângulo: Cantos Arredondados 2"/>
                <wp:cNvGraphicFramePr/>
                <a:graphic xmlns:a="http://schemas.openxmlformats.org/drawingml/2006/main">
                  <a:graphicData uri="http://schemas.microsoft.com/office/word/2010/wordprocessingShape">
                    <wps:wsp>
                      <wps:cNvSpPr/>
                      <wps:spPr>
                        <a:xfrm>
                          <a:off x="0" y="0"/>
                          <a:ext cx="2181225" cy="1038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CF930C2" w14:textId="77777777" w:rsidR="00F36E3D" w:rsidRDefault="00F36E3D" w:rsidP="00F36E3D">
                            <w:pPr>
                              <w:jc w:val="center"/>
                            </w:pPr>
                            <w:r>
                              <w:t>Liquidações para Pagamentos realizados pelo município de Rondônia.</w:t>
                            </w:r>
                          </w:p>
                          <w:p w14:paraId="1ED052A7" w14:textId="77777777" w:rsidR="00F36E3D" w:rsidRPr="00F36E3D" w:rsidRDefault="00F36E3D" w:rsidP="00F36E3D">
                            <w:pPr>
                              <w:jc w:val="center"/>
                              <w:rPr>
                                <w:sz w:val="14"/>
                                <w:szCs w:val="14"/>
                              </w:rPr>
                            </w:pPr>
                            <w:r w:rsidRPr="00F36E3D">
                              <w:rPr>
                                <w:sz w:val="14"/>
                                <w:szCs w:val="14"/>
                              </w:rPr>
                              <w:t>Exceto casos de isenção, imunidade e não incidência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31EFA" id="Retângulo: Cantos Arredondados 2" o:spid="_x0000_s1026" style="position:absolute;left:0;text-align:left;margin-left:247.95pt;margin-top:9.15pt;width:171.75pt;height:81.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" fillcolor="white [3201]" strokecolor="#70ad47 [3209]" strokeweight="1pt">
                <v:stroke joinstyle="miter"/>
                <v:textbox>
                  <w:txbxContent>
                    <w:p w14:paraId="1CF930C2" w14:textId="77777777" w:rsidR="00F36E3D" w:rsidRDefault="00F36E3D" w:rsidP="00F36E3D">
                      <w:pPr>
                        <w:jc w:val="center"/>
                      </w:pPr>
                      <w:r>
                        <w:t>Liquidações para Pagamentos realizados pelo município de Rondônia.</w:t>
                      </w:r>
                    </w:p>
                    <w:p w14:paraId="1ED052A7" w14:textId="77777777" w:rsidR="00F36E3D" w:rsidRPr="00F36E3D" w:rsidRDefault="00F36E3D" w:rsidP="00F36E3D">
                      <w:pPr>
                        <w:jc w:val="center"/>
                        <w:rPr>
                          <w:sz w:val="14"/>
                          <w:szCs w:val="14"/>
                        </w:rPr>
                      </w:pPr>
                      <w:r w:rsidRPr="00F36E3D">
                        <w:rPr>
                          <w:sz w:val="14"/>
                          <w:szCs w:val="14"/>
                        </w:rPr>
                        <w:t>Exceto casos de isenção, imunidade e não incidência</w:t>
                      </w:r>
                    </w:p>
                  </w:txbxContent>
                </v:textbox>
                <w10:wrap anchorx="margin"/>
              </v:roundrect>
            </w:pict>
          </mc:Fallback>
        </mc:AlternateContent>
      </w:r>
      <w:r>
        <w:rPr>
          <w:b/>
          <w:bCs/>
          <w:noProof/>
        </w:rPr>
        <mc:AlternateContent>
          <mc:Choice Requires="wps">
            <w:drawing>
              <wp:anchor distT="0" distB="0" distL="114300" distR="114300" simplePos="0" relativeHeight="251653632" behindDoc="0" locked="0" layoutInCell="1" allowOverlap="1" wp14:anchorId="3BF74AF4" wp14:editId="19033B7A">
                <wp:simplePos x="0" y="0"/>
                <wp:positionH relativeFrom="column">
                  <wp:posOffset>81915</wp:posOffset>
                </wp:positionH>
                <wp:positionV relativeFrom="paragraph">
                  <wp:posOffset>97155</wp:posOffset>
                </wp:positionV>
                <wp:extent cx="2019300" cy="1028700"/>
                <wp:effectExtent l="0" t="0" r="19050" b="19050"/>
                <wp:wrapNone/>
                <wp:docPr id="1924424284" name="Fluxograma: Processo Alternativo 1"/>
                <wp:cNvGraphicFramePr/>
                <a:graphic xmlns:a="http://schemas.openxmlformats.org/drawingml/2006/main">
                  <a:graphicData uri="http://schemas.microsoft.com/office/word/2010/wordprocessingShape">
                    <wps:wsp>
                      <wps:cNvSpPr/>
                      <wps:spPr>
                        <a:xfrm>
                          <a:off x="0" y="0"/>
                          <a:ext cx="2019300" cy="102870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E2249F5" w14:textId="77777777" w:rsidR="0076188E" w:rsidRDefault="0076188E" w:rsidP="0076188E">
                            <w:pPr>
                              <w:jc w:val="center"/>
                            </w:pPr>
                            <w:r>
                              <w:t>Obrigatoriedade de retenção do Imposto de Renda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74AF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1" o:spid="_x0000_s1027" type="#_x0000_t176" style="position:absolute;left:0;text-align:left;margin-left:6.45pt;margin-top:7.65pt;width:159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" fillcolor="white [3201]" strokecolor="#70ad47 [3209]" strokeweight="1pt">
                <v:textbox>
                  <w:txbxContent>
                    <w:p w14:paraId="6E2249F5" w14:textId="77777777" w:rsidR="0076188E" w:rsidRDefault="0076188E" w:rsidP="0076188E">
                      <w:pPr>
                        <w:jc w:val="center"/>
                      </w:pPr>
                      <w:r>
                        <w:t>Obrigatoriedade de retenção do Imposto de Renda</w:t>
                      </w:r>
                    </w:p>
                  </w:txbxContent>
                </v:textbox>
              </v:shape>
            </w:pict>
          </mc:Fallback>
        </mc:AlternateContent>
      </w:r>
    </w:p>
    <w:p w14:paraId="1CDB8790" w14:textId="77777777" w:rsidR="00F36E3D" w:rsidRDefault="00F36E3D" w:rsidP="0076188E">
      <w:pPr>
        <w:ind w:firstLine="709"/>
        <w:jc w:val="both"/>
      </w:pPr>
      <w:r>
        <w:rPr>
          <w:b/>
          <w:bCs/>
          <w:noProof/>
        </w:rPr>
        <mc:AlternateContent>
          <mc:Choice Requires="wps">
            <w:drawing>
              <wp:anchor distT="0" distB="0" distL="114300" distR="114300" simplePos="0" relativeHeight="251672064" behindDoc="0" locked="0" layoutInCell="1" allowOverlap="1" wp14:anchorId="2C0D681A" wp14:editId="195F6A71">
                <wp:simplePos x="0" y="0"/>
                <wp:positionH relativeFrom="column">
                  <wp:posOffset>2196465</wp:posOffset>
                </wp:positionH>
                <wp:positionV relativeFrom="paragraph">
                  <wp:posOffset>30480</wp:posOffset>
                </wp:positionV>
                <wp:extent cx="857250" cy="484632"/>
                <wp:effectExtent l="0" t="19050" r="38100" b="29845"/>
                <wp:wrapNone/>
                <wp:docPr id="361704304" name="Seta: para a Direita Listrada 3"/>
                <wp:cNvGraphicFramePr/>
                <a:graphic xmlns:a="http://schemas.openxmlformats.org/drawingml/2006/main">
                  <a:graphicData uri="http://schemas.microsoft.com/office/word/2010/wordprocessingShape">
                    <wps:wsp>
                      <wps:cNvSpPr/>
                      <wps:spPr>
                        <a:xfrm>
                          <a:off x="0" y="0"/>
                          <a:ext cx="857250" cy="484632"/>
                        </a:xfrm>
                        <a:prstGeom prst="strip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37842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eta: para a Direita Listrada 3" o:spid="_x0000_s1026" type="#_x0000_t93" style="position:absolute;margin-left:172.95pt;margin-top:2.4pt;width:67.5pt;height:38.1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" adj="15494" fillcolor="#4472c4 [3204]" strokecolor="#09101d [484]" strokeweight="1pt"/>
            </w:pict>
          </mc:Fallback>
        </mc:AlternateContent>
      </w:r>
    </w:p>
    <w:p w14:paraId="2CEC5F01" w14:textId="77777777" w:rsidR="00F36E3D" w:rsidRDefault="00F36E3D" w:rsidP="0076188E">
      <w:pPr>
        <w:ind w:firstLine="709"/>
        <w:jc w:val="both"/>
      </w:pPr>
    </w:p>
    <w:p w14:paraId="03056BFB" w14:textId="77777777" w:rsidR="00F36E3D" w:rsidRDefault="00F36E3D" w:rsidP="0076188E">
      <w:pPr>
        <w:ind w:firstLine="709"/>
        <w:jc w:val="both"/>
      </w:pPr>
    </w:p>
    <w:p w14:paraId="020C1BA8" w14:textId="77777777" w:rsidR="0076188E" w:rsidRDefault="0076188E" w:rsidP="0076188E">
      <w:pPr>
        <w:jc w:val="both"/>
      </w:pPr>
    </w:p>
    <w:p w14:paraId="258DBA9A" w14:textId="77777777" w:rsidR="00F36E3D" w:rsidRDefault="00F36E3D" w:rsidP="0076188E">
      <w:pPr>
        <w:jc w:val="both"/>
        <w:rPr>
          <w:b/>
          <w:bCs/>
        </w:rPr>
      </w:pPr>
      <w:r w:rsidRPr="00F36E3D">
        <w:rPr>
          <w:b/>
          <w:bCs/>
        </w:rPr>
        <w:t>2.1. Cálculo da Retenção de Imposto de Renda</w:t>
      </w:r>
    </w:p>
    <w:p w14:paraId="493C63C2" w14:textId="77777777" w:rsidR="00F36E3D" w:rsidRDefault="00F36E3D" w:rsidP="0076188E">
      <w:pPr>
        <w:jc w:val="both"/>
        <w:rPr>
          <w:b/>
          <w:bCs/>
        </w:rPr>
      </w:pPr>
    </w:p>
    <w:p w14:paraId="2CCBD60E" w14:textId="77777777" w:rsidR="00F36E3D" w:rsidRDefault="00F36E3D" w:rsidP="00F36E3D">
      <w:pPr>
        <w:ind w:firstLine="709"/>
        <w:jc w:val="both"/>
      </w:pPr>
      <w:r>
        <w:t xml:space="preserve">As alíquotas de Imposto de Renda devidas podem ser consultadas no ANEXO I - Tabela de Retenção - IN RFB N° 1.234/2012 - Adaptado para o </w:t>
      </w:r>
      <w:r>
        <w:t>Município</w:t>
      </w:r>
      <w:r>
        <w:t xml:space="preserve"> de Rondônia.</w:t>
      </w:r>
    </w:p>
    <w:p w14:paraId="22DFA2FE" w14:textId="77777777" w:rsidR="00F36E3D" w:rsidRDefault="00F36E3D" w:rsidP="00F36E3D">
      <w:pPr>
        <w:ind w:firstLine="709"/>
        <w:jc w:val="both"/>
      </w:pPr>
      <w:r>
        <w:lastRenderedPageBreak/>
        <w:t xml:space="preserve">Caso </w:t>
      </w:r>
      <w:r>
        <w:t>a liquidação para o posterior</w:t>
      </w:r>
      <w:r>
        <w:t xml:space="preserve"> pagamento contenha itens com alíquotas distintas, deve-se aplicar o percentual correspondente a cada item específico</w:t>
      </w:r>
      <w:r>
        <w:t>, para a referida retenção.</w:t>
      </w:r>
    </w:p>
    <w:p w14:paraId="787C9DD2" w14:textId="77777777" w:rsidR="00F36E3D" w:rsidRDefault="00F36E3D" w:rsidP="00F36E3D">
      <w:pPr>
        <w:ind w:firstLine="709"/>
        <w:jc w:val="both"/>
      </w:pPr>
      <w:r>
        <w:t xml:space="preserve">As retenções devem ser efetuadas sobre qualquer forma de pagamento, inclusive os pagamentos </w:t>
      </w:r>
      <w:r>
        <w:t>antecipados por</w:t>
      </w:r>
      <w:r>
        <w:t xml:space="preserve"> conta de fornecimento de bens ou de prestação de serviços, para entrega futura</w:t>
      </w:r>
      <w:r>
        <w:t>, inclusive para os suprimentos de fundos</w:t>
      </w:r>
      <w:r>
        <w:t>.</w:t>
      </w:r>
    </w:p>
    <w:p w14:paraId="5FBF804A" w14:textId="77777777" w:rsidR="00F36E3D" w:rsidRDefault="00F36E3D" w:rsidP="00F36E3D">
      <w:pPr>
        <w:ind w:firstLine="709"/>
        <w:jc w:val="both"/>
      </w:pPr>
      <w:r>
        <w:t>Em caso de pagamentos com glosa de valores do documento fiscal, sem emissão de novo documento fiscal, a retenção deverá incidir sobre o valor original.</w:t>
      </w:r>
    </w:p>
    <w:p w14:paraId="50A99297" w14:textId="77777777" w:rsidR="001D6F45" w:rsidRDefault="001D6F45" w:rsidP="001D6F45">
      <w:pPr>
        <w:ind w:firstLine="709"/>
        <w:jc w:val="both"/>
      </w:pPr>
      <w:r>
        <w:t xml:space="preserve">Ademais, o IRRF incide sobre o valor total da prestação, sendo vedada a dedução da parcela eventualmente devida relativa ao ISS, ainda que o valor desse imposto </w:t>
      </w:r>
      <w:r>
        <w:t xml:space="preserve">também </w:t>
      </w:r>
      <w:r>
        <w:t>seja destacado no documento fiscal.</w:t>
      </w:r>
    </w:p>
    <w:p w14:paraId="1469806D" w14:textId="77777777" w:rsidR="001D6F45" w:rsidRDefault="001D6F45" w:rsidP="001D6F45">
      <w:pPr>
        <w:jc w:val="both"/>
      </w:pPr>
    </w:p>
    <w:p w14:paraId="2E7099B5" w14:textId="77777777" w:rsidR="001D6F45" w:rsidRDefault="001D6F45" w:rsidP="001D6F45">
      <w:pPr>
        <w:jc w:val="both"/>
        <w:rPr>
          <w:b/>
          <w:bCs/>
        </w:rPr>
      </w:pPr>
      <w:r w:rsidRPr="00F36E3D">
        <w:rPr>
          <w:b/>
          <w:bCs/>
        </w:rPr>
        <w:t>2.</w:t>
      </w:r>
      <w:r>
        <w:rPr>
          <w:b/>
          <w:bCs/>
        </w:rPr>
        <w:t>2</w:t>
      </w:r>
      <w:r w:rsidRPr="00F36E3D">
        <w:rPr>
          <w:b/>
          <w:bCs/>
        </w:rPr>
        <w:t xml:space="preserve">. </w:t>
      </w:r>
      <w:r>
        <w:rPr>
          <w:b/>
          <w:bCs/>
        </w:rPr>
        <w:t>Responsabilidades</w:t>
      </w:r>
    </w:p>
    <w:p w14:paraId="30C592DD" w14:textId="77777777" w:rsidR="001D6F45" w:rsidRDefault="001D6F45" w:rsidP="001D6F45">
      <w:pPr>
        <w:jc w:val="both"/>
        <w:rPr>
          <w:b/>
          <w:bCs/>
        </w:rPr>
      </w:pPr>
    </w:p>
    <w:tbl>
      <w:tblPr>
        <w:tblStyle w:val="Tabelacomgrade"/>
        <w:tblW w:w="0" w:type="auto"/>
        <w:tblLook w:val="04A0" w:firstRow="1" w:lastRow="0" w:firstColumn="1" w:lastColumn="0" w:noHBand="0" w:noVBand="1"/>
      </w:tblPr>
      <w:tblGrid>
        <w:gridCol w:w="3256"/>
        <w:gridCol w:w="5238"/>
      </w:tblGrid>
      <w:tr w:rsidR="001D6F45" w14:paraId="644D4DFC" w14:textId="77777777" w:rsidTr="00330D63">
        <w:tc>
          <w:tcPr>
            <w:tcW w:w="8494" w:type="dxa"/>
            <w:gridSpan w:val="2"/>
          </w:tcPr>
          <w:p w14:paraId="26A00785" w14:textId="77777777" w:rsidR="001D6F45" w:rsidRPr="001D6F45" w:rsidRDefault="001D6F45" w:rsidP="001D6F45">
            <w:pPr>
              <w:jc w:val="center"/>
              <w:rPr>
                <w:b/>
                <w:bCs/>
              </w:rPr>
            </w:pPr>
            <w:r w:rsidRPr="001D6F45">
              <w:rPr>
                <w:b/>
                <w:bCs/>
              </w:rPr>
              <w:t>Responsabilidades</w:t>
            </w:r>
          </w:p>
        </w:tc>
      </w:tr>
      <w:tr w:rsidR="001D6F45" w14:paraId="3B0D7D64" w14:textId="77777777" w:rsidTr="001D6F45">
        <w:tc>
          <w:tcPr>
            <w:tcW w:w="3256" w:type="dxa"/>
          </w:tcPr>
          <w:p w14:paraId="04B5A021" w14:textId="77777777" w:rsidR="001D6F45" w:rsidRDefault="001D6F45" w:rsidP="001D6F45">
            <w:pPr>
              <w:jc w:val="both"/>
            </w:pPr>
            <w:r>
              <w:t>Contratado (fornecedor)</w:t>
            </w:r>
          </w:p>
        </w:tc>
        <w:tc>
          <w:tcPr>
            <w:tcW w:w="5238" w:type="dxa"/>
          </w:tcPr>
          <w:p w14:paraId="46CCD4D3" w14:textId="77777777" w:rsidR="001D6F45" w:rsidRDefault="001D6F45" w:rsidP="001D6F45">
            <w:pPr>
              <w:jc w:val="both"/>
            </w:pPr>
            <w:r>
              <w:t xml:space="preserve">-Emitir Nota Fiscal com o Importo de Renda destacado, se possível, ou com observação, quando a transação ocorrer com o município. </w:t>
            </w:r>
          </w:p>
        </w:tc>
      </w:tr>
      <w:tr w:rsidR="001D6F45" w14:paraId="31B7BBFF" w14:textId="77777777" w:rsidTr="001D6F45">
        <w:tc>
          <w:tcPr>
            <w:tcW w:w="3256" w:type="dxa"/>
          </w:tcPr>
          <w:p w14:paraId="0F903DE6" w14:textId="77777777" w:rsidR="001D6F45" w:rsidRDefault="001D6F45" w:rsidP="001D6F45">
            <w:pPr>
              <w:jc w:val="both"/>
            </w:pPr>
            <w:r>
              <w:t>Agente público municipal</w:t>
            </w:r>
          </w:p>
        </w:tc>
        <w:tc>
          <w:tcPr>
            <w:tcW w:w="5238" w:type="dxa"/>
          </w:tcPr>
          <w:p w14:paraId="2BA3487E" w14:textId="77777777" w:rsidR="001D6F45" w:rsidRDefault="001D6F45" w:rsidP="001D6F45">
            <w:pPr>
              <w:jc w:val="both"/>
            </w:pPr>
            <w:r>
              <w:t>-Realizar a liquidação para pagamento com a retenção do valor devido de Imposto de Renda.</w:t>
            </w:r>
          </w:p>
          <w:p w14:paraId="3220DC7F" w14:textId="77777777" w:rsidR="001D6F45" w:rsidRDefault="001D6F45" w:rsidP="001D6F45">
            <w:pPr>
              <w:jc w:val="both"/>
            </w:pPr>
            <w:r>
              <w:t>É responsabilidade do agente que efetuar a liquidação, efetuar o lançamento da retenção, independente do valor estiver destacado na Nota Fiscal.</w:t>
            </w:r>
          </w:p>
        </w:tc>
      </w:tr>
      <w:tr w:rsidR="001D6F45" w14:paraId="4D3260E5" w14:textId="77777777" w:rsidTr="001D6F45">
        <w:tc>
          <w:tcPr>
            <w:tcW w:w="3256" w:type="dxa"/>
          </w:tcPr>
          <w:p w14:paraId="70B3E087" w14:textId="77777777" w:rsidR="001D6F45" w:rsidRDefault="001D6F45" w:rsidP="001D6F45">
            <w:pPr>
              <w:jc w:val="both"/>
            </w:pPr>
            <w:r>
              <w:t xml:space="preserve">Secretaria de Municipal de Fazenda </w:t>
            </w:r>
          </w:p>
        </w:tc>
        <w:tc>
          <w:tcPr>
            <w:tcW w:w="5238" w:type="dxa"/>
          </w:tcPr>
          <w:p w14:paraId="3FB99267" w14:textId="77777777" w:rsidR="001D6F45" w:rsidRDefault="001D6F45" w:rsidP="001D6F45">
            <w:pPr>
              <w:jc w:val="both"/>
            </w:pPr>
            <w:r>
              <w:t>-Disciplinar e orientar a arrecadação do Imposto de Renda de titularidade do Município.</w:t>
            </w:r>
          </w:p>
        </w:tc>
      </w:tr>
      <w:tr w:rsidR="001D6F45" w14:paraId="38DB70CB" w14:textId="77777777" w:rsidTr="001D6F45">
        <w:tc>
          <w:tcPr>
            <w:tcW w:w="3256" w:type="dxa"/>
          </w:tcPr>
          <w:p w14:paraId="20BC051D" w14:textId="77777777" w:rsidR="001D6F45" w:rsidRDefault="001D6F45" w:rsidP="001D6F45">
            <w:pPr>
              <w:jc w:val="both"/>
            </w:pPr>
            <w:r>
              <w:t>Controladoria Geral do Município</w:t>
            </w:r>
          </w:p>
        </w:tc>
        <w:tc>
          <w:tcPr>
            <w:tcW w:w="5238" w:type="dxa"/>
          </w:tcPr>
          <w:p w14:paraId="681CEDCB" w14:textId="77777777" w:rsidR="001D6F45" w:rsidRDefault="001D6F45" w:rsidP="001D6F45">
            <w:pPr>
              <w:jc w:val="both"/>
            </w:pPr>
            <w:r>
              <w:t>-Fiscalizar e auditar a arrecadação do Imposto de Renda de titularidade do Município.</w:t>
            </w:r>
          </w:p>
        </w:tc>
      </w:tr>
      <w:tr w:rsidR="001D6F45" w14:paraId="736D65CD" w14:textId="77777777" w:rsidTr="001D6F45">
        <w:tc>
          <w:tcPr>
            <w:tcW w:w="3256" w:type="dxa"/>
          </w:tcPr>
          <w:p w14:paraId="5582F2BD" w14:textId="77777777" w:rsidR="001D6F45" w:rsidRDefault="001D6F45" w:rsidP="001D6F45">
            <w:pPr>
              <w:jc w:val="both"/>
            </w:pPr>
            <w:r>
              <w:t xml:space="preserve">Contabilidade </w:t>
            </w:r>
            <w:r w:rsidR="009956FA">
              <w:t>Central</w:t>
            </w:r>
          </w:p>
        </w:tc>
        <w:tc>
          <w:tcPr>
            <w:tcW w:w="5238" w:type="dxa"/>
          </w:tcPr>
          <w:p w14:paraId="1BA71215" w14:textId="77777777" w:rsidR="001D6F45" w:rsidRDefault="009956FA" w:rsidP="001D6F45">
            <w:pPr>
              <w:jc w:val="both"/>
            </w:pPr>
            <w:r>
              <w:t xml:space="preserve">-Orientar sobre evidenciações, registros contábeis e impactos em relatórios fiscais e informações aos órgãos federais e de controle. </w:t>
            </w:r>
          </w:p>
        </w:tc>
      </w:tr>
    </w:tbl>
    <w:p w14:paraId="46E74FD3" w14:textId="77777777" w:rsidR="001D6F45" w:rsidRPr="001D6F45" w:rsidRDefault="001D6F45" w:rsidP="001D6F45">
      <w:pPr>
        <w:jc w:val="both"/>
      </w:pPr>
    </w:p>
    <w:p w14:paraId="32EE304A" w14:textId="77777777" w:rsidR="001D6F45" w:rsidRPr="009956FA" w:rsidRDefault="009956FA" w:rsidP="001D6F45">
      <w:pPr>
        <w:jc w:val="both"/>
        <w:rPr>
          <w:b/>
          <w:bCs/>
        </w:rPr>
      </w:pPr>
      <w:r w:rsidRPr="009956FA">
        <w:rPr>
          <w:b/>
          <w:bCs/>
        </w:rPr>
        <w:t>2.3. Fonte Pagadora</w:t>
      </w:r>
    </w:p>
    <w:p w14:paraId="76BF4A2A" w14:textId="77777777" w:rsidR="001D6F45" w:rsidRDefault="009956FA" w:rsidP="009956FA">
      <w:pPr>
        <w:ind w:firstLine="709"/>
        <w:jc w:val="both"/>
      </w:pPr>
      <w:r>
        <w:t xml:space="preserve">Para fins deste Manual, o </w:t>
      </w:r>
      <w:r>
        <w:t>município</w:t>
      </w:r>
      <w:r>
        <w:t xml:space="preserve"> de Rondônia será considerado a fonte pagadora da contraprestação, sendo, por consequência, responsável pelo recolhimento do Imposto de Renda Retido na Fonte, que é de sua titularidade.</w:t>
      </w:r>
    </w:p>
    <w:p w14:paraId="238D31CF" w14:textId="77777777" w:rsidR="009956FA" w:rsidRDefault="009956FA" w:rsidP="009956FA">
      <w:pPr>
        <w:jc w:val="both"/>
      </w:pPr>
    </w:p>
    <w:p w14:paraId="7ABC921C" w14:textId="77777777" w:rsidR="009956FA" w:rsidRPr="009956FA" w:rsidRDefault="009956FA" w:rsidP="009956FA">
      <w:pPr>
        <w:jc w:val="both"/>
        <w:rPr>
          <w:b/>
          <w:bCs/>
        </w:rPr>
      </w:pPr>
      <w:r w:rsidRPr="009956FA">
        <w:rPr>
          <w:b/>
          <w:bCs/>
        </w:rPr>
        <w:t>2.4. Dispensa de Retenção de Imposto de Renda</w:t>
      </w:r>
    </w:p>
    <w:p w14:paraId="2F3E3A0E" w14:textId="77777777" w:rsidR="0076188E" w:rsidRDefault="009956FA" w:rsidP="009956FA">
      <w:pPr>
        <w:ind w:firstLine="709"/>
        <w:jc w:val="both"/>
      </w:pPr>
      <w:r>
        <w:t>N</w:t>
      </w:r>
      <w:r>
        <w:t xml:space="preserve">ão se deve realizar emissão de Documento de Arrecadação de Receitas </w:t>
      </w:r>
      <w:r>
        <w:t>Municipais</w:t>
      </w:r>
      <w:r>
        <w:t xml:space="preserve"> – DA</w:t>
      </w:r>
      <w:r>
        <w:t>M</w:t>
      </w:r>
      <w:r>
        <w:t xml:space="preserve"> para valores </w:t>
      </w:r>
      <w:r>
        <w:t xml:space="preserve">cuja retenção for inferior a tarifa bancária cobrada pelas instituições financeiras. </w:t>
      </w:r>
    </w:p>
    <w:p w14:paraId="0145E48F" w14:textId="77777777" w:rsidR="009956FA" w:rsidRDefault="009956FA" w:rsidP="009956FA">
      <w:pPr>
        <w:ind w:firstLine="709"/>
        <w:jc w:val="both"/>
      </w:pPr>
    </w:p>
    <w:p w14:paraId="715E01A3" w14:textId="77777777" w:rsidR="009956FA" w:rsidRPr="009956FA" w:rsidRDefault="009956FA" w:rsidP="009956FA">
      <w:pPr>
        <w:jc w:val="both"/>
        <w:rPr>
          <w:b/>
          <w:bCs/>
        </w:rPr>
      </w:pPr>
      <w:r w:rsidRPr="009956FA">
        <w:rPr>
          <w:b/>
          <w:bCs/>
        </w:rPr>
        <w:t>2.5. Destaque da Retenção na Nota Fiscal</w:t>
      </w:r>
    </w:p>
    <w:p w14:paraId="3E71B331" w14:textId="77777777" w:rsidR="009956FA" w:rsidRDefault="009956FA" w:rsidP="009956FA">
      <w:pPr>
        <w:ind w:firstLine="709"/>
        <w:jc w:val="both"/>
      </w:pPr>
      <w:r>
        <w:lastRenderedPageBreak/>
        <w:t xml:space="preserve">Conforme o art. 2º da IN RFB 1.234/2012, a pessoa jurídica deverá realizar o destaque do Imposto de Renda no documento fiscal. </w:t>
      </w:r>
    </w:p>
    <w:p w14:paraId="2AF43040" w14:textId="77777777" w:rsidR="009956FA" w:rsidRDefault="009956FA" w:rsidP="009956FA">
      <w:pPr>
        <w:ind w:left="993"/>
        <w:jc w:val="both"/>
        <w:rPr>
          <w:i/>
          <w:iCs/>
        </w:rPr>
      </w:pPr>
      <w:r w:rsidRPr="009956FA">
        <w:rPr>
          <w:i/>
          <w:iCs/>
        </w:rPr>
        <w:t>§ 6º Para fins desta Instrução Normativa, a pessoa jurídica fornecedora do bem ou prestadora do serviço deverá informar no documento fiscal o valor do IR [...</w:t>
      </w:r>
      <w:r>
        <w:rPr>
          <w:i/>
          <w:iCs/>
        </w:rPr>
        <w:t>)</w:t>
      </w:r>
    </w:p>
    <w:p w14:paraId="74EBCBBB" w14:textId="77777777" w:rsidR="009956FA" w:rsidRDefault="009956FA" w:rsidP="009956FA">
      <w:pPr>
        <w:ind w:firstLine="709"/>
        <w:jc w:val="both"/>
      </w:pPr>
      <w:r>
        <w:t xml:space="preserve">Caso não seja tecnicamente possível realizar o destaque nem qualquer observação no documento fiscal, isso não impedirá o órgão público de descontar o valor devido de Imposto de Renda ao proceder com </w:t>
      </w:r>
      <w:r>
        <w:t xml:space="preserve">a liquidação para </w:t>
      </w:r>
      <w:r>
        <w:t>o pagamento da obrigação.</w:t>
      </w:r>
    </w:p>
    <w:p w14:paraId="14F3C5E3" w14:textId="77777777" w:rsidR="003713EB" w:rsidRDefault="003713EB" w:rsidP="009956FA">
      <w:pPr>
        <w:ind w:firstLine="709"/>
        <w:jc w:val="both"/>
      </w:pPr>
      <w:r>
        <w:t>Dessa forma, é recomendável que o valor seja destacado no documento fiscal, a fim de confirmar os valores pagos de Imposto de Renda, que deverão constar no DIRF – Demonstrativo do Imposto de Renda Retido na Fonte, de periodicidade anual</w:t>
      </w:r>
      <w:r>
        <w:t xml:space="preserve"> </w:t>
      </w:r>
      <w:proofErr w:type="gramStart"/>
      <w:r>
        <w:t>e também</w:t>
      </w:r>
      <w:proofErr w:type="gramEnd"/>
      <w:r>
        <w:t xml:space="preserve"> na REIF que iniciará seu envio a partir de setembro de 2023. </w:t>
      </w:r>
    </w:p>
    <w:p w14:paraId="66FB602B" w14:textId="77777777" w:rsidR="003713EB" w:rsidRDefault="003713EB" w:rsidP="003713EB">
      <w:pPr>
        <w:jc w:val="both"/>
      </w:pPr>
    </w:p>
    <w:p w14:paraId="54A52F21" w14:textId="77777777" w:rsidR="003713EB" w:rsidRDefault="003713EB" w:rsidP="003713EB">
      <w:pPr>
        <w:jc w:val="both"/>
        <w:rPr>
          <w:b/>
          <w:bCs/>
        </w:rPr>
      </w:pPr>
      <w:r w:rsidRPr="003713EB">
        <w:rPr>
          <w:b/>
          <w:bCs/>
        </w:rPr>
        <w:t>3. IMUNIDADE E ISENÇÃO TRIBUTÁRIA</w:t>
      </w:r>
    </w:p>
    <w:p w14:paraId="600DF933" w14:textId="77777777" w:rsidR="003713EB" w:rsidRDefault="003713EB" w:rsidP="003713EB">
      <w:pPr>
        <w:ind w:firstLine="709"/>
        <w:jc w:val="both"/>
      </w:pPr>
      <w:r>
        <w:t>Fica dispensada a retenção do Imposto de Renda na fonte sobre os valores pagos ou creditados às seguintes Pessoas Jurídicas:</w:t>
      </w:r>
    </w:p>
    <w:p w14:paraId="131E0F2B" w14:textId="77777777" w:rsidR="003713EB" w:rsidRDefault="003713EB" w:rsidP="003713EB">
      <w:pPr>
        <w:ind w:firstLine="709"/>
        <w:jc w:val="both"/>
      </w:pPr>
      <w:r>
        <w:t xml:space="preserve">I – </w:t>
      </w:r>
      <w:proofErr w:type="gramStart"/>
      <w:r>
        <w:t>templos</w:t>
      </w:r>
      <w:proofErr w:type="gramEnd"/>
      <w:r>
        <w:t xml:space="preserve"> de qualquer culto; </w:t>
      </w:r>
    </w:p>
    <w:p w14:paraId="03389ED8" w14:textId="77777777" w:rsidR="003713EB" w:rsidRDefault="003713EB" w:rsidP="003713EB">
      <w:pPr>
        <w:ind w:firstLine="709"/>
        <w:jc w:val="both"/>
      </w:pPr>
      <w:r>
        <w:t xml:space="preserve">II – </w:t>
      </w:r>
      <w:proofErr w:type="gramStart"/>
      <w:r>
        <w:t>partidos</w:t>
      </w:r>
      <w:proofErr w:type="gramEnd"/>
      <w:r>
        <w:t xml:space="preserve"> políticos; </w:t>
      </w:r>
    </w:p>
    <w:p w14:paraId="2E327D1E" w14:textId="77777777" w:rsidR="003713EB" w:rsidRDefault="003713EB" w:rsidP="003713EB">
      <w:pPr>
        <w:ind w:firstLine="709"/>
        <w:jc w:val="both"/>
      </w:pPr>
      <w:r>
        <w:t xml:space="preserve">III – entidades sindicais de trabalhadores; </w:t>
      </w:r>
    </w:p>
    <w:p w14:paraId="61F6A7AA" w14:textId="77777777" w:rsidR="003713EB" w:rsidRDefault="003713EB" w:rsidP="003713EB">
      <w:pPr>
        <w:ind w:firstLine="709"/>
        <w:jc w:val="both"/>
      </w:pPr>
      <w:r>
        <w:t xml:space="preserve">IV – </w:t>
      </w:r>
      <w:proofErr w:type="gramStart"/>
      <w:r>
        <w:t>pessoas</w:t>
      </w:r>
      <w:proofErr w:type="gramEnd"/>
      <w:r>
        <w:t xml:space="preserve"> jurídicas exclusivamente distribuidoras de jornais e revistas; </w:t>
      </w:r>
    </w:p>
    <w:p w14:paraId="4E8B0557" w14:textId="77777777" w:rsidR="003713EB" w:rsidRDefault="003713EB" w:rsidP="003713EB">
      <w:pPr>
        <w:ind w:firstLine="709"/>
        <w:jc w:val="both"/>
      </w:pPr>
      <w:r>
        <w:t xml:space="preserve">V - órgãos da administração direta, autarquias e fundações do Governo Federal, Estadual ou Municipal, observado, no que se refere a autarquias e fundações, os §§ 2º e 3º do art. 150 da Constituição Federal; </w:t>
      </w:r>
    </w:p>
    <w:p w14:paraId="4658B99D" w14:textId="77777777" w:rsidR="003713EB" w:rsidRDefault="003713EB" w:rsidP="003713EB">
      <w:pPr>
        <w:ind w:firstLine="709"/>
        <w:jc w:val="both"/>
      </w:pPr>
      <w:r>
        <w:t xml:space="preserve">VI - </w:t>
      </w:r>
      <w:proofErr w:type="gramStart"/>
      <w:r>
        <w:t>instituições</w:t>
      </w:r>
      <w:proofErr w:type="gramEnd"/>
      <w:r>
        <w:t xml:space="preserve"> de educação e de assistência social, sem fins lucrativos, conforme art. 12 da Lei Federal nº 9.532, de 10 de dezembro de 1997; </w:t>
      </w:r>
    </w:p>
    <w:p w14:paraId="54D5A229" w14:textId="77777777" w:rsidR="003713EB" w:rsidRDefault="003713EB" w:rsidP="003713EB">
      <w:pPr>
        <w:ind w:firstLine="709"/>
        <w:jc w:val="both"/>
      </w:pPr>
      <w:r>
        <w:t xml:space="preserve">VII - instituições de caráter filantrópico, recreativo, cultural, científico e às associações civis, conforme art. 15 da Lei Federal nº 9.532, de 10 de dezembro de 1997; </w:t>
      </w:r>
    </w:p>
    <w:p w14:paraId="22BAEED7" w14:textId="77777777" w:rsidR="003713EB" w:rsidRDefault="003713EB" w:rsidP="003713EB">
      <w:pPr>
        <w:ind w:firstLine="709"/>
        <w:jc w:val="both"/>
      </w:pPr>
      <w:r>
        <w:t xml:space="preserve">VIII – fundações e condomínios edilícios; </w:t>
      </w:r>
    </w:p>
    <w:p w14:paraId="78696FD1" w14:textId="77777777" w:rsidR="003713EB" w:rsidRDefault="003713EB" w:rsidP="003713EB">
      <w:pPr>
        <w:ind w:firstLine="709"/>
        <w:jc w:val="both"/>
      </w:pPr>
      <w:r>
        <w:t xml:space="preserve">IX – </w:t>
      </w:r>
      <w:proofErr w:type="gramStart"/>
      <w:r>
        <w:t>conselhos</w:t>
      </w:r>
      <w:proofErr w:type="gramEnd"/>
      <w:r>
        <w:t xml:space="preserve"> de profissões regulamentadas; </w:t>
      </w:r>
    </w:p>
    <w:p w14:paraId="7FF38A3A" w14:textId="77777777" w:rsidR="003713EB" w:rsidRDefault="003713EB" w:rsidP="003713EB">
      <w:pPr>
        <w:ind w:firstLine="709"/>
        <w:jc w:val="both"/>
      </w:pPr>
      <w:r>
        <w:t xml:space="preserve">X – </w:t>
      </w:r>
      <w:proofErr w:type="gramStart"/>
      <w:r>
        <w:t>organizações</w:t>
      </w:r>
      <w:proofErr w:type="gramEnd"/>
      <w:r>
        <w:t xml:space="preserve"> federais e estaduais de cooperativas; </w:t>
      </w:r>
    </w:p>
    <w:p w14:paraId="3D0AC317" w14:textId="77777777" w:rsidR="003713EB" w:rsidRDefault="003713EB" w:rsidP="003713EB">
      <w:pPr>
        <w:ind w:firstLine="709"/>
        <w:jc w:val="both"/>
      </w:pPr>
      <w:r>
        <w:t xml:space="preserve">XI - inscritas no Simples Nacional - Regime Especial Unificado de Arrecadação de Tributos e Contribuições devidos pelas Microempresas e Empresas de Pequeno Porte, conforme Instrução Normativa RFB n° 765, de 02 de agosto de 2007. </w:t>
      </w:r>
    </w:p>
    <w:p w14:paraId="60EB121C" w14:textId="77777777" w:rsidR="003713EB" w:rsidRDefault="003713EB" w:rsidP="003713EB">
      <w:pPr>
        <w:ind w:firstLine="709"/>
        <w:jc w:val="both"/>
      </w:pPr>
      <w:r>
        <w:t>A imunidade ou a isenção das entidades listadas nos itens VI e VII é restrita aos serviços para os quais tenham sido instituídas.</w:t>
      </w:r>
    </w:p>
    <w:p w14:paraId="3522A453" w14:textId="77777777" w:rsidR="00EE6F0D" w:rsidRDefault="00EE6F0D" w:rsidP="00EE6F0D">
      <w:pPr>
        <w:jc w:val="both"/>
      </w:pPr>
    </w:p>
    <w:p w14:paraId="0D06CA10" w14:textId="77777777" w:rsidR="00EE6F0D" w:rsidRDefault="00EE6F0D" w:rsidP="00EE6F0D">
      <w:pPr>
        <w:jc w:val="both"/>
        <w:rPr>
          <w:b/>
          <w:bCs/>
        </w:rPr>
      </w:pPr>
      <w:r w:rsidRPr="00EE6F0D">
        <w:rPr>
          <w:b/>
          <w:bCs/>
        </w:rPr>
        <w:t>3.1. Declaração de Isenção e Imunidade Tributária</w:t>
      </w:r>
    </w:p>
    <w:p w14:paraId="58828D58" w14:textId="77777777" w:rsidR="00EE6F0D" w:rsidRDefault="00EE6F0D" w:rsidP="00EE6F0D">
      <w:pPr>
        <w:ind w:firstLine="709"/>
        <w:jc w:val="both"/>
      </w:pPr>
      <w:r>
        <w:lastRenderedPageBreak/>
        <w:t xml:space="preserve">Para que se formalize as hipóteses de isenção e imunidade tributária, o representante legal da Pessoa Jurídica contratada deverá apresentar, no momento da celebração do ajuste contratual ou instrumento congênere, bem como no momento de eventuais prorrogações, Declaração ao </w:t>
      </w:r>
      <w:r>
        <w:t>Município</w:t>
      </w:r>
      <w:r>
        <w:t xml:space="preserve"> de Rondônia, conforme os seguintes modelos:</w:t>
      </w:r>
    </w:p>
    <w:p w14:paraId="23755864" w14:textId="77777777" w:rsidR="00EE6F0D" w:rsidRDefault="00EE6F0D" w:rsidP="00EE6F0D">
      <w:pPr>
        <w:ind w:firstLine="709"/>
        <w:jc w:val="both"/>
      </w:pPr>
      <w:r>
        <w:t xml:space="preserve">ANEXO II - Declaração de Instituições Inscritas no Simples Nacional </w:t>
      </w:r>
    </w:p>
    <w:p w14:paraId="67CCABA0" w14:textId="77777777" w:rsidR="00EE6F0D" w:rsidRDefault="00EE6F0D" w:rsidP="00EE6F0D">
      <w:pPr>
        <w:ind w:firstLine="709"/>
        <w:jc w:val="both"/>
      </w:pPr>
      <w:r>
        <w:t xml:space="preserve">ANEXO III - Declaração de Instituições de Educação e Assistência Social </w:t>
      </w:r>
    </w:p>
    <w:p w14:paraId="31E0F4EA" w14:textId="77777777" w:rsidR="00EE6F0D" w:rsidRDefault="00EE6F0D" w:rsidP="00EE6F0D">
      <w:pPr>
        <w:ind w:firstLine="709"/>
        <w:jc w:val="both"/>
      </w:pPr>
      <w:r>
        <w:t>ANEXO IV - Declaração de Instituições de Caráter Filantrópico, Recreativo, Cultural, Científico e Associações Civis</w:t>
      </w:r>
      <w:r>
        <w:t>.</w:t>
      </w:r>
    </w:p>
    <w:p w14:paraId="1E207C0B" w14:textId="77777777" w:rsidR="00EE6F0D" w:rsidRDefault="00EE6F0D" w:rsidP="00EE6F0D">
      <w:pPr>
        <w:ind w:firstLine="709"/>
        <w:jc w:val="both"/>
      </w:pPr>
      <w:r>
        <w:t>Para validar a condição de enquadramento no Simples Nacional, que pode ser revisto, de acordo com a receita bruta da entidade, é possível consultar o seguinte link:</w:t>
      </w:r>
    </w:p>
    <w:p w14:paraId="5F436CF7" w14:textId="77777777" w:rsidR="00EE6F0D" w:rsidRDefault="00EE6F0D" w:rsidP="00EE6F0D">
      <w:pPr>
        <w:jc w:val="both"/>
      </w:pPr>
      <w:hyperlink r:id="rId6" w:history="1">
        <w:r w:rsidRPr="00426A75">
          <w:rPr>
            <w:rStyle w:val="Hyperlink"/>
          </w:rPr>
          <w:t>https://www8.receita.fazenda.gov.br/SimplesNacional/Servicos/Grupo.aspx?grp=10</w:t>
        </w:r>
      </w:hyperlink>
    </w:p>
    <w:p w14:paraId="38B817B2" w14:textId="77777777" w:rsidR="00EE6F0D" w:rsidRDefault="00EE6F0D" w:rsidP="00EE6F0D">
      <w:pPr>
        <w:ind w:firstLine="709"/>
        <w:jc w:val="both"/>
      </w:pPr>
      <w:r>
        <w:t>A Pessoa Jurídica é responsável por informar, imediatamente, ao estado de Rondônia qualquer alteração na situação que tenha sido declarada em conformidade com os Anexos II, III e IV.</w:t>
      </w:r>
    </w:p>
    <w:p w14:paraId="0971EAF3" w14:textId="77777777" w:rsidR="00EE6F0D" w:rsidRDefault="00EE6F0D" w:rsidP="00EE6F0D">
      <w:pPr>
        <w:ind w:firstLine="709"/>
        <w:jc w:val="both"/>
      </w:pPr>
      <w:r>
        <w:t>Destaca-se que é dever do contratado amparado por isenção, não incidência ou alíquota zero informar essa condição no documento fiscal, inclusive seu enquadramento legal, sob pena de, se não fizer, sujeitar-se à retenção do IR sobre o valor total do documento fiscal, no percentual correspondente à natureza do bem ou serviço.</w:t>
      </w:r>
    </w:p>
    <w:p w14:paraId="724F133D" w14:textId="77777777" w:rsidR="00EE6F0D" w:rsidRDefault="00EE6F0D" w:rsidP="00EE6F0D">
      <w:pPr>
        <w:ind w:firstLine="709"/>
        <w:jc w:val="both"/>
      </w:pPr>
      <w:r>
        <w:t>Declarações falsas serão tratadas conforme a legislação vigente.</w:t>
      </w:r>
    </w:p>
    <w:p w14:paraId="5EA1F662" w14:textId="77777777" w:rsidR="00EE6F0D" w:rsidRDefault="00EE6F0D" w:rsidP="00EE6F0D">
      <w:pPr>
        <w:jc w:val="both"/>
      </w:pPr>
    </w:p>
    <w:p w14:paraId="0675E4BF" w14:textId="77777777" w:rsidR="00EE6F0D" w:rsidRPr="00EE6F0D" w:rsidRDefault="00EE6F0D" w:rsidP="00EE6F0D">
      <w:pPr>
        <w:jc w:val="both"/>
        <w:rPr>
          <w:b/>
          <w:bCs/>
        </w:rPr>
      </w:pPr>
      <w:r w:rsidRPr="00EE6F0D">
        <w:rPr>
          <w:b/>
          <w:bCs/>
        </w:rPr>
        <w:t>3.2. Exemplos de entidades com isenção ou imunidade tributária</w:t>
      </w:r>
    </w:p>
    <w:p w14:paraId="73D53060" w14:textId="77777777" w:rsidR="00EE6F0D" w:rsidRDefault="00EE6F0D" w:rsidP="00EE6F0D">
      <w:pPr>
        <w:ind w:firstLine="709"/>
        <w:jc w:val="both"/>
      </w:pPr>
      <w:r>
        <w:t xml:space="preserve">Por meio de decisões judiciais, o Supremo Tribunal Federal garantiu imunidade tributária recíproca às seguintes entidades: </w:t>
      </w:r>
    </w:p>
    <w:p w14:paraId="54ADCD88" w14:textId="77777777" w:rsidR="00EE6F0D" w:rsidRDefault="00EE6F0D" w:rsidP="00EE6F0D">
      <w:pPr>
        <w:ind w:firstLine="709"/>
        <w:jc w:val="both"/>
      </w:pPr>
      <w:r>
        <w:t xml:space="preserve">I - Empresa Brasileira de Correios e Telégrafos – Correios: Recurso Extraordinário nº 407.099- 5/RS </w:t>
      </w:r>
    </w:p>
    <w:p w14:paraId="2AB2C196" w14:textId="77777777" w:rsidR="00EE6F0D" w:rsidRDefault="00EE6F0D" w:rsidP="00EE6F0D">
      <w:pPr>
        <w:ind w:firstLine="709"/>
        <w:jc w:val="both"/>
      </w:pPr>
      <w:r>
        <w:t xml:space="preserve">II - Companhia de Águas e Esgoto de Rondônia – CAERD: Recurso Extraordinário nº 583.345/RO, Ação Cautelar nº 1.550-2/RO, ARE nº 674123/RO. </w:t>
      </w:r>
    </w:p>
    <w:p w14:paraId="26B94F8A" w14:textId="77777777" w:rsidR="00EE6F0D" w:rsidRDefault="00EE6F0D" w:rsidP="00EE6F0D">
      <w:pPr>
        <w:ind w:firstLine="709"/>
        <w:jc w:val="both"/>
      </w:pPr>
      <w:r>
        <w:t xml:space="preserve">Além disso, o Serviço Autônomo de Água e Esgoto de Alvorada do Oeste – SAAE enquadra-se como entidade autárquica, conforme a Lei municipal nº 082, de 27 de julho de 1990, sendo também imune de impostos. </w:t>
      </w:r>
    </w:p>
    <w:p w14:paraId="2E2D35E1" w14:textId="77777777" w:rsidR="00EE6F0D" w:rsidRDefault="00EE6F0D" w:rsidP="00EE6F0D">
      <w:pPr>
        <w:ind w:firstLine="709"/>
        <w:jc w:val="both"/>
      </w:pPr>
      <w:r>
        <w:t xml:space="preserve">Outros exemplos podem surgir em contratações com o estado de Rondônia. Caso haja dúvidas, os casos concretos podem ser consultados </w:t>
      </w:r>
      <w:r>
        <w:t>junto a secretaria de Fazenda</w:t>
      </w:r>
      <w:r>
        <w:t>.</w:t>
      </w:r>
    </w:p>
    <w:p w14:paraId="1778BCED" w14:textId="77777777" w:rsidR="00EE6F0D" w:rsidRDefault="00EE6F0D" w:rsidP="00EE6F0D">
      <w:pPr>
        <w:jc w:val="both"/>
      </w:pPr>
    </w:p>
    <w:p w14:paraId="0DF48ED1" w14:textId="77777777" w:rsidR="00EE6F0D" w:rsidRPr="00EE6F0D" w:rsidRDefault="00EE6F0D" w:rsidP="00EE6F0D">
      <w:pPr>
        <w:jc w:val="both"/>
        <w:rPr>
          <w:b/>
          <w:bCs/>
        </w:rPr>
      </w:pPr>
      <w:r w:rsidRPr="00EE6F0D">
        <w:rPr>
          <w:b/>
          <w:bCs/>
        </w:rPr>
        <w:t>4. RESPONSABILIDADE EM CASO DE NÃO RETENÇÃO</w:t>
      </w:r>
    </w:p>
    <w:p w14:paraId="7A179CAC" w14:textId="77777777" w:rsidR="00EE6F0D" w:rsidRDefault="00EE6F0D" w:rsidP="00EE6F0D">
      <w:pPr>
        <w:ind w:firstLine="709"/>
        <w:jc w:val="both"/>
      </w:pPr>
      <w:r>
        <w:t xml:space="preserve">É responsabilidade de todo agente público que se encontre na função de promover </w:t>
      </w:r>
      <w:r>
        <w:t xml:space="preserve">liquidações para </w:t>
      </w:r>
      <w:r>
        <w:t xml:space="preserve">pagamentos garantir a retenção do Imposto de Renda de titularidade do </w:t>
      </w:r>
      <w:r>
        <w:t>município</w:t>
      </w:r>
      <w:r>
        <w:t xml:space="preserve"> de Rondônia. </w:t>
      </w:r>
    </w:p>
    <w:p w14:paraId="76E26DE3" w14:textId="77777777" w:rsidR="00EE6F0D" w:rsidRDefault="00EE6F0D" w:rsidP="00EE6F0D">
      <w:pPr>
        <w:ind w:firstLine="709"/>
        <w:jc w:val="both"/>
      </w:pPr>
      <w:r>
        <w:lastRenderedPageBreak/>
        <w:t xml:space="preserve">Tendo em vista que o Imposto de Renda Retido na Fonte de servidores públicos é receita de competência do </w:t>
      </w:r>
      <w:r>
        <w:t>Município</w:t>
      </w:r>
      <w:r>
        <w:t xml:space="preserve"> de Rondônia, a Lei Complementar nº 101/2000, Lei de Responsabilidade Fiscal, impõe ao ente sua efetiva arrecadação: </w:t>
      </w:r>
    </w:p>
    <w:p w14:paraId="679EA3F6" w14:textId="77777777" w:rsidR="00EE6F0D" w:rsidRDefault="00EE6F0D" w:rsidP="00EE6F0D">
      <w:pPr>
        <w:ind w:left="1418"/>
        <w:jc w:val="both"/>
        <w:rPr>
          <w:i/>
          <w:iCs/>
        </w:rPr>
      </w:pPr>
      <w:r w:rsidRPr="00EE6F0D">
        <w:rPr>
          <w:i/>
          <w:iCs/>
        </w:rPr>
        <w:t>Art. 11. Constituem requisitos essenciais da responsabilidade na gestão fiscal a instituição, previsão e efetiva arrecadação de todos os tributos da competência constitucional do ente da Federação.</w:t>
      </w:r>
    </w:p>
    <w:p w14:paraId="4C04F001" w14:textId="77777777" w:rsidR="00BD1DC6" w:rsidRDefault="00BD1DC6" w:rsidP="00BD1DC6">
      <w:pPr>
        <w:jc w:val="both"/>
      </w:pPr>
    </w:p>
    <w:p w14:paraId="747835D2" w14:textId="77777777" w:rsidR="00BD1DC6" w:rsidRDefault="00BD1DC6" w:rsidP="00BD1DC6">
      <w:pPr>
        <w:jc w:val="both"/>
        <w:rPr>
          <w:b/>
          <w:bCs/>
        </w:rPr>
      </w:pPr>
      <w:r w:rsidRPr="00BD1DC6">
        <w:rPr>
          <w:b/>
          <w:bCs/>
        </w:rPr>
        <w:t>5. CASOS ESPECÍFICOS</w:t>
      </w:r>
    </w:p>
    <w:p w14:paraId="42B5A2DD" w14:textId="77777777" w:rsidR="00BD1DC6" w:rsidRPr="00BD1DC6" w:rsidRDefault="00BD1DC6" w:rsidP="00BD1DC6">
      <w:pPr>
        <w:jc w:val="both"/>
        <w:rPr>
          <w:b/>
          <w:bCs/>
        </w:rPr>
      </w:pPr>
      <w:r w:rsidRPr="00BD1DC6">
        <w:rPr>
          <w:b/>
          <w:bCs/>
        </w:rPr>
        <w:t>5.1. Agências de Viagens e Turismo</w:t>
      </w:r>
    </w:p>
    <w:p w14:paraId="4D35CF93" w14:textId="77777777" w:rsidR="00BD1DC6" w:rsidRDefault="00BD1DC6" w:rsidP="00BD1DC6">
      <w:pPr>
        <w:ind w:firstLine="709"/>
        <w:jc w:val="both"/>
      </w:pPr>
      <w:r>
        <w:t xml:space="preserve">Nos pagamentos de aquisições de passagens aéreas e rodoviárias, despesas de hospedagem, aluguel de veículos e prestação de serviços afins, efetuados por intermédio de agências de viagens, segue o seguinte procedimento: </w:t>
      </w:r>
    </w:p>
    <w:p w14:paraId="24692BB2" w14:textId="77777777" w:rsidR="00BD1DC6" w:rsidRDefault="00BD1DC6" w:rsidP="00BD1DC6">
      <w:pPr>
        <w:ind w:firstLine="709"/>
        <w:jc w:val="both"/>
      </w:pPr>
      <w:r>
        <w:t xml:space="preserve">I – </w:t>
      </w:r>
      <w:proofErr w:type="gramStart"/>
      <w:r>
        <w:t>retenção</w:t>
      </w:r>
      <w:proofErr w:type="gramEnd"/>
      <w:r>
        <w:t xml:space="preserve"> feita sobre o total a pagar de cada prestador de serviço; </w:t>
      </w:r>
    </w:p>
    <w:p w14:paraId="71BE17B7" w14:textId="77777777" w:rsidR="00BD1DC6" w:rsidRDefault="00BD1DC6" w:rsidP="00BD1DC6">
      <w:pPr>
        <w:ind w:firstLine="709"/>
        <w:jc w:val="both"/>
      </w:pPr>
      <w:r>
        <w:t xml:space="preserve">II – </w:t>
      </w:r>
      <w:proofErr w:type="gramStart"/>
      <w:r>
        <w:t>em</w:t>
      </w:r>
      <w:proofErr w:type="gramEnd"/>
      <w:r>
        <w:t xml:space="preserve"> relação à agência de viagens, a retenção ocorrerá sobre o valor de comissão; </w:t>
      </w:r>
    </w:p>
    <w:p w14:paraId="24A0AF55" w14:textId="77777777" w:rsidR="00BD1DC6" w:rsidRDefault="00BD1DC6" w:rsidP="00BD1DC6">
      <w:pPr>
        <w:ind w:firstLine="709"/>
        <w:jc w:val="both"/>
      </w:pPr>
      <w:r>
        <w:t>III – para o operador portuário, a retenção deverá ser feita sobre a tarifa de embarque;</w:t>
      </w:r>
    </w:p>
    <w:p w14:paraId="4373206D" w14:textId="77777777" w:rsidR="00BD1DC6" w:rsidRDefault="00BD1DC6" w:rsidP="00BD1DC6">
      <w:pPr>
        <w:ind w:firstLine="709"/>
        <w:jc w:val="both"/>
      </w:pPr>
      <w:r>
        <w:t xml:space="preserve"> IV – </w:t>
      </w:r>
      <w:proofErr w:type="gramStart"/>
      <w:r>
        <w:t>a</w:t>
      </w:r>
      <w:proofErr w:type="gramEnd"/>
      <w:r>
        <w:t xml:space="preserve"> agência encaminhará o documento fiscal somente sobre os serviços de agenciamento de viagens; </w:t>
      </w:r>
    </w:p>
    <w:p w14:paraId="32AFD98E" w14:textId="77777777" w:rsidR="00BD1DC6" w:rsidRDefault="00BD1DC6" w:rsidP="00BD1DC6">
      <w:pPr>
        <w:ind w:firstLine="709"/>
        <w:jc w:val="both"/>
      </w:pPr>
      <w:r>
        <w:t xml:space="preserve">V – </w:t>
      </w:r>
      <w:proofErr w:type="gramStart"/>
      <w:r>
        <w:t>a</w:t>
      </w:r>
      <w:proofErr w:type="gramEnd"/>
      <w:r>
        <w:t xml:space="preserve"> contratada apresentará documento com as faturas de cada prestador de serviço, contendo razão social, número de inscrição do CNPJ, valor dos serviços faturados.</w:t>
      </w:r>
    </w:p>
    <w:p w14:paraId="1F39DBE7" w14:textId="77777777" w:rsidR="00BD1DC6" w:rsidRDefault="00BD1DC6" w:rsidP="00BD1DC6">
      <w:pPr>
        <w:jc w:val="both"/>
      </w:pPr>
    </w:p>
    <w:tbl>
      <w:tblPr>
        <w:tblStyle w:val="Tabelacomgrade"/>
        <w:tblW w:w="0" w:type="auto"/>
        <w:tblLook w:val="04A0" w:firstRow="1" w:lastRow="0" w:firstColumn="1" w:lastColumn="0" w:noHBand="0" w:noVBand="1"/>
      </w:tblPr>
      <w:tblGrid>
        <w:gridCol w:w="638"/>
        <w:gridCol w:w="6591"/>
        <w:gridCol w:w="1265"/>
      </w:tblGrid>
      <w:tr w:rsidR="00BD1DC6" w14:paraId="64AA9F08" w14:textId="77777777" w:rsidTr="00BD1DC6">
        <w:tc>
          <w:tcPr>
            <w:tcW w:w="562" w:type="dxa"/>
          </w:tcPr>
          <w:p w14:paraId="09B5F30E" w14:textId="77777777" w:rsidR="00BD1DC6" w:rsidRDefault="00BD1DC6" w:rsidP="00BD1DC6">
            <w:pPr>
              <w:jc w:val="both"/>
              <w:rPr>
                <w:b/>
                <w:bCs/>
              </w:rPr>
            </w:pPr>
            <w:r>
              <w:rPr>
                <w:b/>
                <w:bCs/>
              </w:rPr>
              <w:t>Item</w:t>
            </w:r>
          </w:p>
        </w:tc>
        <w:tc>
          <w:tcPr>
            <w:tcW w:w="6663" w:type="dxa"/>
          </w:tcPr>
          <w:p w14:paraId="243A142A" w14:textId="77777777" w:rsidR="00BD1DC6" w:rsidRDefault="00BD1DC6" w:rsidP="00BD1DC6">
            <w:pPr>
              <w:jc w:val="center"/>
              <w:rPr>
                <w:b/>
                <w:bCs/>
              </w:rPr>
            </w:pPr>
            <w:r>
              <w:rPr>
                <w:b/>
                <w:bCs/>
              </w:rPr>
              <w:t>Natureza</w:t>
            </w:r>
          </w:p>
        </w:tc>
        <w:tc>
          <w:tcPr>
            <w:tcW w:w="1269" w:type="dxa"/>
          </w:tcPr>
          <w:p w14:paraId="63244BF3" w14:textId="77777777" w:rsidR="00BD1DC6" w:rsidRDefault="00BD1DC6" w:rsidP="00BD1DC6">
            <w:pPr>
              <w:jc w:val="center"/>
              <w:rPr>
                <w:b/>
                <w:bCs/>
              </w:rPr>
            </w:pPr>
            <w:r>
              <w:rPr>
                <w:b/>
                <w:bCs/>
              </w:rPr>
              <w:t>Alíquota</w:t>
            </w:r>
          </w:p>
          <w:p w14:paraId="02828811" w14:textId="77777777" w:rsidR="00BD1DC6" w:rsidRDefault="00BD1DC6" w:rsidP="00BD1DC6">
            <w:pPr>
              <w:jc w:val="center"/>
              <w:rPr>
                <w:b/>
                <w:bCs/>
              </w:rPr>
            </w:pPr>
            <w:r>
              <w:rPr>
                <w:b/>
                <w:bCs/>
              </w:rPr>
              <w:t>IRRF</w:t>
            </w:r>
          </w:p>
        </w:tc>
      </w:tr>
      <w:tr w:rsidR="003C44DC" w14:paraId="2DABA78A" w14:textId="77777777" w:rsidTr="00BD1DC6">
        <w:tc>
          <w:tcPr>
            <w:tcW w:w="562" w:type="dxa"/>
          </w:tcPr>
          <w:p w14:paraId="00A3F238" w14:textId="77777777" w:rsidR="003C44DC" w:rsidRDefault="003C44DC" w:rsidP="00BD1DC6">
            <w:pPr>
              <w:jc w:val="both"/>
              <w:rPr>
                <w:b/>
                <w:bCs/>
              </w:rPr>
            </w:pPr>
            <w:r>
              <w:rPr>
                <w:b/>
                <w:bCs/>
              </w:rPr>
              <w:t>20</w:t>
            </w:r>
          </w:p>
        </w:tc>
        <w:tc>
          <w:tcPr>
            <w:tcW w:w="6663" w:type="dxa"/>
          </w:tcPr>
          <w:p w14:paraId="2C8FFF93" w14:textId="77777777" w:rsidR="003C44DC" w:rsidRDefault="003C44DC" w:rsidP="003C44DC">
            <w:pPr>
              <w:jc w:val="both"/>
              <w:rPr>
                <w:b/>
                <w:bCs/>
              </w:rPr>
            </w:pPr>
            <w:r>
              <w:t>Passagens aéreas, rodoviárias e demais serviços de transporte de passageiros, inclusive, tarifa de embarque, exceto as relacionadas no item 21 desta Tabela</w:t>
            </w:r>
          </w:p>
        </w:tc>
        <w:tc>
          <w:tcPr>
            <w:tcW w:w="1269" w:type="dxa"/>
          </w:tcPr>
          <w:p w14:paraId="2B4C6AD8" w14:textId="77777777" w:rsidR="003C44DC" w:rsidRDefault="003C44DC" w:rsidP="00BD1DC6">
            <w:pPr>
              <w:jc w:val="center"/>
              <w:rPr>
                <w:b/>
                <w:bCs/>
              </w:rPr>
            </w:pPr>
            <w:r>
              <w:rPr>
                <w:b/>
                <w:bCs/>
              </w:rPr>
              <w:t>2,40%</w:t>
            </w:r>
          </w:p>
        </w:tc>
      </w:tr>
      <w:tr w:rsidR="003C44DC" w14:paraId="5E7A7442" w14:textId="77777777" w:rsidTr="00BD1DC6">
        <w:tc>
          <w:tcPr>
            <w:tcW w:w="562" w:type="dxa"/>
          </w:tcPr>
          <w:p w14:paraId="2D472AC5" w14:textId="77777777" w:rsidR="003C44DC" w:rsidRDefault="003C44DC" w:rsidP="00BD1DC6">
            <w:pPr>
              <w:jc w:val="both"/>
              <w:rPr>
                <w:b/>
                <w:bCs/>
              </w:rPr>
            </w:pPr>
            <w:r>
              <w:rPr>
                <w:b/>
                <w:bCs/>
              </w:rPr>
              <w:t>21</w:t>
            </w:r>
          </w:p>
        </w:tc>
        <w:tc>
          <w:tcPr>
            <w:tcW w:w="6663" w:type="dxa"/>
          </w:tcPr>
          <w:p w14:paraId="1E408A4B" w14:textId="77777777" w:rsidR="003C44DC" w:rsidRDefault="003C44DC" w:rsidP="003C44DC">
            <w:pPr>
              <w:jc w:val="both"/>
            </w:pPr>
            <w:r>
              <w:t>Transporte internacional de passageiros efetuado por empresas nacionais</w:t>
            </w:r>
            <w:r>
              <w:t>.</w:t>
            </w:r>
          </w:p>
        </w:tc>
        <w:tc>
          <w:tcPr>
            <w:tcW w:w="1269" w:type="dxa"/>
          </w:tcPr>
          <w:p w14:paraId="2D061C5A" w14:textId="77777777" w:rsidR="003C44DC" w:rsidRDefault="003C44DC" w:rsidP="00BD1DC6">
            <w:pPr>
              <w:jc w:val="center"/>
              <w:rPr>
                <w:b/>
                <w:bCs/>
              </w:rPr>
            </w:pPr>
            <w:r>
              <w:rPr>
                <w:b/>
                <w:bCs/>
              </w:rPr>
              <w:t>2,40%</w:t>
            </w:r>
          </w:p>
        </w:tc>
      </w:tr>
      <w:tr w:rsidR="003C44DC" w14:paraId="54AA86E1" w14:textId="77777777" w:rsidTr="00BD1DC6">
        <w:tc>
          <w:tcPr>
            <w:tcW w:w="562" w:type="dxa"/>
          </w:tcPr>
          <w:p w14:paraId="1ACAFC15" w14:textId="77777777" w:rsidR="003C44DC" w:rsidRDefault="003C44DC" w:rsidP="00BD1DC6">
            <w:pPr>
              <w:jc w:val="both"/>
              <w:rPr>
                <w:b/>
                <w:bCs/>
              </w:rPr>
            </w:pPr>
            <w:r>
              <w:rPr>
                <w:b/>
                <w:bCs/>
              </w:rPr>
              <w:t>30</w:t>
            </w:r>
          </w:p>
        </w:tc>
        <w:tc>
          <w:tcPr>
            <w:tcW w:w="6663" w:type="dxa"/>
          </w:tcPr>
          <w:p w14:paraId="7835633A" w14:textId="77777777" w:rsidR="003C44DC" w:rsidRDefault="003C44DC" w:rsidP="003C44DC">
            <w:pPr>
              <w:jc w:val="both"/>
            </w:pPr>
            <w:r>
              <w:t>Intermediação de negócios</w:t>
            </w:r>
          </w:p>
        </w:tc>
        <w:tc>
          <w:tcPr>
            <w:tcW w:w="1269" w:type="dxa"/>
          </w:tcPr>
          <w:p w14:paraId="332CB1B7" w14:textId="77777777" w:rsidR="003C44DC" w:rsidRDefault="003C44DC" w:rsidP="00BD1DC6">
            <w:pPr>
              <w:jc w:val="center"/>
              <w:rPr>
                <w:b/>
                <w:bCs/>
              </w:rPr>
            </w:pPr>
            <w:r>
              <w:rPr>
                <w:b/>
                <w:bCs/>
              </w:rPr>
              <w:t>4,80%</w:t>
            </w:r>
          </w:p>
        </w:tc>
      </w:tr>
      <w:tr w:rsidR="003C44DC" w14:paraId="57D0EB64" w14:textId="77777777" w:rsidTr="00BD1DC6">
        <w:tc>
          <w:tcPr>
            <w:tcW w:w="562" w:type="dxa"/>
          </w:tcPr>
          <w:p w14:paraId="2D0557EE" w14:textId="77777777" w:rsidR="003C44DC" w:rsidRDefault="003C44DC" w:rsidP="00BD1DC6">
            <w:pPr>
              <w:jc w:val="both"/>
              <w:rPr>
                <w:b/>
                <w:bCs/>
              </w:rPr>
            </w:pPr>
            <w:r>
              <w:rPr>
                <w:b/>
                <w:bCs/>
              </w:rPr>
              <w:t>34</w:t>
            </w:r>
          </w:p>
        </w:tc>
        <w:tc>
          <w:tcPr>
            <w:tcW w:w="6663" w:type="dxa"/>
          </w:tcPr>
          <w:p w14:paraId="410B1868" w14:textId="77777777" w:rsidR="003C44DC" w:rsidRDefault="003C44DC" w:rsidP="003C44DC">
            <w:pPr>
              <w:jc w:val="both"/>
            </w:pPr>
            <w:r>
              <w:t>Demais serviços</w:t>
            </w:r>
          </w:p>
        </w:tc>
        <w:tc>
          <w:tcPr>
            <w:tcW w:w="1269" w:type="dxa"/>
          </w:tcPr>
          <w:p w14:paraId="61B42A8A" w14:textId="77777777" w:rsidR="003C44DC" w:rsidRDefault="003C44DC" w:rsidP="00BD1DC6">
            <w:pPr>
              <w:jc w:val="center"/>
              <w:rPr>
                <w:b/>
                <w:bCs/>
              </w:rPr>
            </w:pPr>
            <w:r>
              <w:rPr>
                <w:b/>
                <w:bCs/>
              </w:rPr>
              <w:t>4,80%</w:t>
            </w:r>
          </w:p>
        </w:tc>
      </w:tr>
    </w:tbl>
    <w:p w14:paraId="04E32D74" w14:textId="77777777" w:rsidR="00BD1DC6" w:rsidRDefault="00BD1DC6" w:rsidP="00BD1DC6">
      <w:pPr>
        <w:jc w:val="both"/>
        <w:rPr>
          <w:b/>
          <w:bCs/>
        </w:rPr>
      </w:pPr>
    </w:p>
    <w:p w14:paraId="1A53719E" w14:textId="77777777" w:rsidR="003C44DC" w:rsidRPr="003C44DC" w:rsidRDefault="003C44DC" w:rsidP="00BD1DC6">
      <w:pPr>
        <w:jc w:val="both"/>
        <w:rPr>
          <w:b/>
          <w:bCs/>
        </w:rPr>
      </w:pPr>
      <w:r w:rsidRPr="003C44DC">
        <w:rPr>
          <w:b/>
          <w:bCs/>
        </w:rPr>
        <w:t>5.2. Propaganda e Publicidade</w:t>
      </w:r>
    </w:p>
    <w:p w14:paraId="0E3A6FE7" w14:textId="77777777" w:rsidR="003C44DC" w:rsidRDefault="003C44DC" w:rsidP="003C44DC">
      <w:pPr>
        <w:ind w:firstLine="709"/>
        <w:jc w:val="both"/>
      </w:pPr>
      <w:r>
        <w:t xml:space="preserve">Nos pagamentos de serviços de propaganda e publicidade, a retenção será efetuada em relação à agência de propaganda e publicidade e a cada uma das demais pessoas jurídicas prestadoras do serviço, sobre o valor das respectivas notas fiscais. </w:t>
      </w:r>
    </w:p>
    <w:p w14:paraId="72E3988D" w14:textId="77777777" w:rsidR="003C44DC" w:rsidRDefault="003C44DC" w:rsidP="003C44DC">
      <w:pPr>
        <w:ind w:firstLine="709"/>
        <w:jc w:val="both"/>
      </w:pPr>
      <w:r>
        <w:t xml:space="preserve">A agência de propaganda e publicidade deverá apresentar todos os documentos fiscais dos prestadores de serviço, contendo: razão social, CNPJ, número da nota fiscal e valor de cada documento. </w:t>
      </w:r>
    </w:p>
    <w:p w14:paraId="20605CCD" w14:textId="77777777" w:rsidR="003C44DC" w:rsidRDefault="003C44DC" w:rsidP="003C44DC">
      <w:pPr>
        <w:ind w:firstLine="709"/>
        <w:jc w:val="both"/>
      </w:pPr>
      <w:r>
        <w:t>Neste caso, a agência de propaganda e publicidade poderá emitir seu documento fiscal com a dedução total do Imposto de Renda. Entretanto, o comprovante anual de retenção deverá ser fornecido em nome de cada prestador de serviço.</w:t>
      </w:r>
    </w:p>
    <w:tbl>
      <w:tblPr>
        <w:tblStyle w:val="Tabelacomgrade"/>
        <w:tblW w:w="0" w:type="auto"/>
        <w:tblLook w:val="04A0" w:firstRow="1" w:lastRow="0" w:firstColumn="1" w:lastColumn="0" w:noHBand="0" w:noVBand="1"/>
      </w:tblPr>
      <w:tblGrid>
        <w:gridCol w:w="638"/>
        <w:gridCol w:w="6591"/>
        <w:gridCol w:w="1265"/>
      </w:tblGrid>
      <w:tr w:rsidR="003C44DC" w14:paraId="474A8DB4" w14:textId="77777777" w:rsidTr="003C44DC">
        <w:tc>
          <w:tcPr>
            <w:tcW w:w="638" w:type="dxa"/>
          </w:tcPr>
          <w:p w14:paraId="2BD4D674" w14:textId="77777777" w:rsidR="003C44DC" w:rsidRDefault="003C44DC" w:rsidP="006C4B46">
            <w:pPr>
              <w:jc w:val="both"/>
              <w:rPr>
                <w:b/>
                <w:bCs/>
              </w:rPr>
            </w:pPr>
            <w:r>
              <w:rPr>
                <w:b/>
                <w:bCs/>
              </w:rPr>
              <w:lastRenderedPageBreak/>
              <w:t>Item</w:t>
            </w:r>
          </w:p>
        </w:tc>
        <w:tc>
          <w:tcPr>
            <w:tcW w:w="6591" w:type="dxa"/>
          </w:tcPr>
          <w:p w14:paraId="1F33D98A" w14:textId="77777777" w:rsidR="003C44DC" w:rsidRDefault="003C44DC" w:rsidP="006C4B46">
            <w:pPr>
              <w:jc w:val="center"/>
              <w:rPr>
                <w:b/>
                <w:bCs/>
              </w:rPr>
            </w:pPr>
            <w:r>
              <w:rPr>
                <w:b/>
                <w:bCs/>
              </w:rPr>
              <w:t>Natureza</w:t>
            </w:r>
          </w:p>
        </w:tc>
        <w:tc>
          <w:tcPr>
            <w:tcW w:w="1265" w:type="dxa"/>
          </w:tcPr>
          <w:p w14:paraId="232D3BDB" w14:textId="77777777" w:rsidR="003C44DC" w:rsidRDefault="003C44DC" w:rsidP="006C4B46">
            <w:pPr>
              <w:jc w:val="center"/>
              <w:rPr>
                <w:b/>
                <w:bCs/>
              </w:rPr>
            </w:pPr>
            <w:r>
              <w:rPr>
                <w:b/>
                <w:bCs/>
              </w:rPr>
              <w:t>Alíquota</w:t>
            </w:r>
          </w:p>
          <w:p w14:paraId="195E074B" w14:textId="77777777" w:rsidR="003C44DC" w:rsidRDefault="003C44DC" w:rsidP="006C4B46">
            <w:pPr>
              <w:jc w:val="center"/>
              <w:rPr>
                <w:b/>
                <w:bCs/>
              </w:rPr>
            </w:pPr>
            <w:r>
              <w:rPr>
                <w:b/>
                <w:bCs/>
              </w:rPr>
              <w:t>IRRF</w:t>
            </w:r>
          </w:p>
        </w:tc>
      </w:tr>
      <w:tr w:rsidR="003C44DC" w14:paraId="2E54A84B" w14:textId="77777777" w:rsidTr="003C44DC">
        <w:tc>
          <w:tcPr>
            <w:tcW w:w="638" w:type="dxa"/>
          </w:tcPr>
          <w:p w14:paraId="122B1AD8" w14:textId="77777777" w:rsidR="003C44DC" w:rsidRDefault="003C44DC" w:rsidP="006C4B46">
            <w:pPr>
              <w:jc w:val="both"/>
              <w:rPr>
                <w:b/>
                <w:bCs/>
              </w:rPr>
            </w:pPr>
            <w:r>
              <w:rPr>
                <w:b/>
                <w:bCs/>
              </w:rPr>
              <w:t>30</w:t>
            </w:r>
          </w:p>
        </w:tc>
        <w:tc>
          <w:tcPr>
            <w:tcW w:w="6591" w:type="dxa"/>
          </w:tcPr>
          <w:p w14:paraId="1AB18BE4" w14:textId="77777777" w:rsidR="003C44DC" w:rsidRDefault="003C44DC" w:rsidP="006C4B46">
            <w:pPr>
              <w:jc w:val="both"/>
              <w:rPr>
                <w:b/>
                <w:bCs/>
              </w:rPr>
            </w:pPr>
            <w:r>
              <w:t>Intermediação de negócios</w:t>
            </w:r>
          </w:p>
        </w:tc>
        <w:tc>
          <w:tcPr>
            <w:tcW w:w="1265" w:type="dxa"/>
          </w:tcPr>
          <w:p w14:paraId="28505EE1" w14:textId="77777777" w:rsidR="003C44DC" w:rsidRDefault="003C44DC" w:rsidP="006C4B46">
            <w:pPr>
              <w:jc w:val="center"/>
              <w:rPr>
                <w:b/>
                <w:bCs/>
              </w:rPr>
            </w:pPr>
            <w:r>
              <w:rPr>
                <w:b/>
                <w:bCs/>
              </w:rPr>
              <w:t>4,80%</w:t>
            </w:r>
          </w:p>
        </w:tc>
      </w:tr>
      <w:tr w:rsidR="003C44DC" w14:paraId="5DAF26B7" w14:textId="77777777" w:rsidTr="003C44DC">
        <w:tc>
          <w:tcPr>
            <w:tcW w:w="638" w:type="dxa"/>
          </w:tcPr>
          <w:p w14:paraId="00C914D3" w14:textId="77777777" w:rsidR="003C44DC" w:rsidRDefault="003C44DC" w:rsidP="006C4B46">
            <w:pPr>
              <w:jc w:val="both"/>
              <w:rPr>
                <w:b/>
                <w:bCs/>
              </w:rPr>
            </w:pPr>
            <w:r>
              <w:rPr>
                <w:b/>
                <w:bCs/>
              </w:rPr>
              <w:t>34</w:t>
            </w:r>
          </w:p>
        </w:tc>
        <w:tc>
          <w:tcPr>
            <w:tcW w:w="6591" w:type="dxa"/>
          </w:tcPr>
          <w:p w14:paraId="3D309262" w14:textId="77777777" w:rsidR="003C44DC" w:rsidRDefault="003C44DC" w:rsidP="006C4B46">
            <w:pPr>
              <w:jc w:val="both"/>
            </w:pPr>
            <w:r>
              <w:t>Demais serviços</w:t>
            </w:r>
          </w:p>
        </w:tc>
        <w:tc>
          <w:tcPr>
            <w:tcW w:w="1265" w:type="dxa"/>
          </w:tcPr>
          <w:p w14:paraId="0B6C8822" w14:textId="77777777" w:rsidR="003C44DC" w:rsidRDefault="003C44DC" w:rsidP="006C4B46">
            <w:pPr>
              <w:jc w:val="center"/>
              <w:rPr>
                <w:b/>
                <w:bCs/>
              </w:rPr>
            </w:pPr>
            <w:r>
              <w:rPr>
                <w:b/>
                <w:bCs/>
              </w:rPr>
              <w:t>4,80%</w:t>
            </w:r>
          </w:p>
        </w:tc>
      </w:tr>
      <w:tr w:rsidR="003C44DC" w14:paraId="56C4B133" w14:textId="77777777" w:rsidTr="003C44DC">
        <w:tc>
          <w:tcPr>
            <w:tcW w:w="638" w:type="dxa"/>
          </w:tcPr>
          <w:p w14:paraId="236D1452" w14:textId="77777777" w:rsidR="003C44DC" w:rsidRDefault="003C44DC" w:rsidP="006C4B46">
            <w:pPr>
              <w:jc w:val="both"/>
              <w:rPr>
                <w:b/>
                <w:bCs/>
              </w:rPr>
            </w:pPr>
            <w:r>
              <w:rPr>
                <w:b/>
                <w:bCs/>
              </w:rPr>
              <w:t>3</w:t>
            </w:r>
            <w:r>
              <w:rPr>
                <w:b/>
                <w:bCs/>
              </w:rPr>
              <w:t>6</w:t>
            </w:r>
          </w:p>
        </w:tc>
        <w:tc>
          <w:tcPr>
            <w:tcW w:w="6591" w:type="dxa"/>
          </w:tcPr>
          <w:p w14:paraId="2AB15F76" w14:textId="77777777" w:rsidR="003C44DC" w:rsidRDefault="003C44DC" w:rsidP="006C4B46">
            <w:pPr>
              <w:jc w:val="both"/>
            </w:pPr>
            <w:r>
              <w:t>Rendimentos do trabalho não assalariado (sem vínculo empregatício) pagos à Pessoa Física</w:t>
            </w:r>
          </w:p>
        </w:tc>
        <w:tc>
          <w:tcPr>
            <w:tcW w:w="1265" w:type="dxa"/>
          </w:tcPr>
          <w:p w14:paraId="71A80B41" w14:textId="77777777" w:rsidR="003C44DC" w:rsidRDefault="003C44DC" w:rsidP="006C4B46">
            <w:pPr>
              <w:jc w:val="center"/>
              <w:rPr>
                <w:b/>
                <w:bCs/>
              </w:rPr>
            </w:pPr>
            <w:r>
              <w:rPr>
                <w:b/>
                <w:bCs/>
              </w:rPr>
              <w:t>PF-Tabela do IR</w:t>
            </w:r>
          </w:p>
        </w:tc>
      </w:tr>
    </w:tbl>
    <w:p w14:paraId="52CEE3A4" w14:textId="77777777" w:rsidR="003C44DC" w:rsidRDefault="003C44DC" w:rsidP="003C44DC">
      <w:pPr>
        <w:jc w:val="both"/>
        <w:rPr>
          <w:b/>
          <w:bCs/>
        </w:rPr>
      </w:pPr>
    </w:p>
    <w:p w14:paraId="65FFFCEB" w14:textId="77777777" w:rsidR="003C44DC" w:rsidRPr="003C44DC" w:rsidRDefault="003C44DC" w:rsidP="003C44DC">
      <w:pPr>
        <w:jc w:val="both"/>
        <w:rPr>
          <w:b/>
          <w:bCs/>
        </w:rPr>
      </w:pPr>
      <w:r w:rsidRPr="003C44DC">
        <w:rPr>
          <w:b/>
          <w:bCs/>
        </w:rPr>
        <w:t>5.3. Seguros</w:t>
      </w:r>
    </w:p>
    <w:p w14:paraId="2896A441" w14:textId="77777777" w:rsidR="003C44DC" w:rsidRDefault="003C44DC" w:rsidP="003C44DC">
      <w:pPr>
        <w:ind w:firstLine="709"/>
        <w:jc w:val="both"/>
      </w:pPr>
      <w:r>
        <w:t>Em caso de pagamento de seguros, mesmo com intermédio de corretora, a retenção deve ser feita sobre o valor do prêmio, sem deduzir a corretagem.</w:t>
      </w:r>
    </w:p>
    <w:tbl>
      <w:tblPr>
        <w:tblStyle w:val="Tabelacomgrade"/>
        <w:tblW w:w="0" w:type="auto"/>
        <w:tblLook w:val="04A0" w:firstRow="1" w:lastRow="0" w:firstColumn="1" w:lastColumn="0" w:noHBand="0" w:noVBand="1"/>
      </w:tblPr>
      <w:tblGrid>
        <w:gridCol w:w="638"/>
        <w:gridCol w:w="6591"/>
        <w:gridCol w:w="1265"/>
      </w:tblGrid>
      <w:tr w:rsidR="00F8556B" w14:paraId="327FB934" w14:textId="77777777" w:rsidTr="006C4B46">
        <w:tc>
          <w:tcPr>
            <w:tcW w:w="638" w:type="dxa"/>
          </w:tcPr>
          <w:p w14:paraId="36282622" w14:textId="77777777" w:rsidR="00F8556B" w:rsidRDefault="00F8556B" w:rsidP="006C4B46">
            <w:pPr>
              <w:jc w:val="both"/>
              <w:rPr>
                <w:b/>
                <w:bCs/>
              </w:rPr>
            </w:pPr>
            <w:r>
              <w:rPr>
                <w:b/>
                <w:bCs/>
              </w:rPr>
              <w:t>Item</w:t>
            </w:r>
          </w:p>
        </w:tc>
        <w:tc>
          <w:tcPr>
            <w:tcW w:w="6591" w:type="dxa"/>
          </w:tcPr>
          <w:p w14:paraId="3D4BBBFF" w14:textId="77777777" w:rsidR="00F8556B" w:rsidRDefault="00F8556B" w:rsidP="006C4B46">
            <w:pPr>
              <w:jc w:val="center"/>
              <w:rPr>
                <w:b/>
                <w:bCs/>
              </w:rPr>
            </w:pPr>
            <w:r>
              <w:rPr>
                <w:b/>
                <w:bCs/>
              </w:rPr>
              <w:t>Natureza</w:t>
            </w:r>
          </w:p>
        </w:tc>
        <w:tc>
          <w:tcPr>
            <w:tcW w:w="1265" w:type="dxa"/>
          </w:tcPr>
          <w:p w14:paraId="1D77F0B8" w14:textId="77777777" w:rsidR="00F8556B" w:rsidRDefault="00F8556B" w:rsidP="006C4B46">
            <w:pPr>
              <w:jc w:val="center"/>
              <w:rPr>
                <w:b/>
                <w:bCs/>
              </w:rPr>
            </w:pPr>
            <w:r>
              <w:rPr>
                <w:b/>
                <w:bCs/>
              </w:rPr>
              <w:t>Alíquota</w:t>
            </w:r>
          </w:p>
          <w:p w14:paraId="1D5A7679" w14:textId="77777777" w:rsidR="00F8556B" w:rsidRDefault="00F8556B" w:rsidP="006C4B46">
            <w:pPr>
              <w:jc w:val="center"/>
              <w:rPr>
                <w:b/>
                <w:bCs/>
              </w:rPr>
            </w:pPr>
            <w:r>
              <w:rPr>
                <w:b/>
                <w:bCs/>
              </w:rPr>
              <w:t>IRRF</w:t>
            </w:r>
          </w:p>
        </w:tc>
      </w:tr>
      <w:tr w:rsidR="00F8556B" w14:paraId="47883CCE" w14:textId="77777777" w:rsidTr="006C4B46">
        <w:tc>
          <w:tcPr>
            <w:tcW w:w="638" w:type="dxa"/>
          </w:tcPr>
          <w:p w14:paraId="68F0D109" w14:textId="77777777" w:rsidR="00F8556B" w:rsidRDefault="00F8556B" w:rsidP="006C4B46">
            <w:pPr>
              <w:jc w:val="both"/>
              <w:rPr>
                <w:b/>
                <w:bCs/>
              </w:rPr>
            </w:pPr>
            <w:r>
              <w:rPr>
                <w:b/>
                <w:bCs/>
              </w:rPr>
              <w:t>22</w:t>
            </w:r>
          </w:p>
        </w:tc>
        <w:tc>
          <w:tcPr>
            <w:tcW w:w="6591" w:type="dxa"/>
          </w:tcPr>
          <w:p w14:paraId="79903B9B" w14:textId="77777777" w:rsidR="00F8556B" w:rsidRDefault="00F8556B" w:rsidP="006C4B46">
            <w:pPr>
              <w:jc w:val="both"/>
              <w:rPr>
                <w:b/>
                <w:bCs/>
              </w:rPr>
            </w:pPr>
            <w:r>
              <w:t>Serviços prestados por bancos comerciais, bancos de investimento, bancos de desenvolvimento, caixas econômicas, sociedades de crédito, financiamento e investimento, sociedades de crédito imobiliário, e câmbio, distribuidoras de títulos e valores mobiliários, empresas de arrendamento mercantil, cooperativas de crédito, empresas de seguros privados e de capitalização e entidades abertas de previdência complementar</w:t>
            </w:r>
          </w:p>
        </w:tc>
        <w:tc>
          <w:tcPr>
            <w:tcW w:w="1265" w:type="dxa"/>
          </w:tcPr>
          <w:p w14:paraId="2D4B9462" w14:textId="77777777" w:rsidR="00F8556B" w:rsidRDefault="00F8556B" w:rsidP="006C4B46">
            <w:pPr>
              <w:jc w:val="center"/>
              <w:rPr>
                <w:b/>
                <w:bCs/>
              </w:rPr>
            </w:pPr>
            <w:r>
              <w:rPr>
                <w:b/>
                <w:bCs/>
              </w:rPr>
              <w:t>2,40</w:t>
            </w:r>
            <w:r>
              <w:rPr>
                <w:b/>
                <w:bCs/>
              </w:rPr>
              <w:t>%</w:t>
            </w:r>
          </w:p>
        </w:tc>
      </w:tr>
      <w:tr w:rsidR="00F8556B" w14:paraId="1CE93B30" w14:textId="77777777" w:rsidTr="006C4B46">
        <w:tc>
          <w:tcPr>
            <w:tcW w:w="638" w:type="dxa"/>
          </w:tcPr>
          <w:p w14:paraId="5091966F" w14:textId="77777777" w:rsidR="00F8556B" w:rsidRDefault="00F8556B" w:rsidP="006C4B46">
            <w:pPr>
              <w:jc w:val="both"/>
              <w:rPr>
                <w:b/>
                <w:bCs/>
              </w:rPr>
            </w:pPr>
            <w:r>
              <w:rPr>
                <w:b/>
                <w:bCs/>
              </w:rPr>
              <w:t>23</w:t>
            </w:r>
          </w:p>
        </w:tc>
        <w:tc>
          <w:tcPr>
            <w:tcW w:w="6591" w:type="dxa"/>
          </w:tcPr>
          <w:p w14:paraId="7C44F3DE" w14:textId="77777777" w:rsidR="00F8556B" w:rsidRDefault="00F8556B" w:rsidP="006C4B46">
            <w:pPr>
              <w:jc w:val="both"/>
            </w:pPr>
            <w:r>
              <w:t>Seguro saúde</w:t>
            </w:r>
          </w:p>
        </w:tc>
        <w:tc>
          <w:tcPr>
            <w:tcW w:w="1265" w:type="dxa"/>
          </w:tcPr>
          <w:p w14:paraId="7C4C79CA" w14:textId="77777777" w:rsidR="00F8556B" w:rsidRDefault="00F8556B" w:rsidP="006C4B46">
            <w:pPr>
              <w:jc w:val="center"/>
              <w:rPr>
                <w:b/>
                <w:bCs/>
              </w:rPr>
            </w:pPr>
            <w:r>
              <w:rPr>
                <w:b/>
                <w:bCs/>
              </w:rPr>
              <w:t>2,40</w:t>
            </w:r>
            <w:r>
              <w:rPr>
                <w:b/>
                <w:bCs/>
              </w:rPr>
              <w:t>%</w:t>
            </w:r>
          </w:p>
        </w:tc>
      </w:tr>
      <w:tr w:rsidR="00F8556B" w14:paraId="7762884F" w14:textId="77777777" w:rsidTr="006C4B46">
        <w:tc>
          <w:tcPr>
            <w:tcW w:w="638" w:type="dxa"/>
          </w:tcPr>
          <w:p w14:paraId="3A905D34" w14:textId="77777777" w:rsidR="00F8556B" w:rsidRDefault="00F8556B" w:rsidP="006C4B46">
            <w:pPr>
              <w:jc w:val="both"/>
              <w:rPr>
                <w:b/>
                <w:bCs/>
              </w:rPr>
            </w:pPr>
            <w:r>
              <w:rPr>
                <w:b/>
                <w:bCs/>
              </w:rPr>
              <w:t>34</w:t>
            </w:r>
          </w:p>
        </w:tc>
        <w:tc>
          <w:tcPr>
            <w:tcW w:w="6591" w:type="dxa"/>
          </w:tcPr>
          <w:p w14:paraId="4F5479A5" w14:textId="77777777" w:rsidR="00F8556B" w:rsidRDefault="00F8556B" w:rsidP="006C4B46">
            <w:pPr>
              <w:jc w:val="both"/>
            </w:pPr>
            <w:r>
              <w:t>Demais serviços</w:t>
            </w:r>
          </w:p>
        </w:tc>
        <w:tc>
          <w:tcPr>
            <w:tcW w:w="1265" w:type="dxa"/>
          </w:tcPr>
          <w:p w14:paraId="76CB7C0A" w14:textId="77777777" w:rsidR="00F8556B" w:rsidRDefault="00F8556B" w:rsidP="006C4B46">
            <w:pPr>
              <w:jc w:val="center"/>
              <w:rPr>
                <w:b/>
                <w:bCs/>
              </w:rPr>
            </w:pPr>
            <w:r>
              <w:rPr>
                <w:b/>
                <w:bCs/>
              </w:rPr>
              <w:t>4,80%</w:t>
            </w:r>
          </w:p>
        </w:tc>
      </w:tr>
    </w:tbl>
    <w:p w14:paraId="1A14487F" w14:textId="77777777" w:rsidR="003C44DC" w:rsidRDefault="003C44DC" w:rsidP="003C44DC">
      <w:pPr>
        <w:jc w:val="both"/>
        <w:rPr>
          <w:b/>
          <w:bCs/>
        </w:rPr>
      </w:pPr>
    </w:p>
    <w:p w14:paraId="172DE51D" w14:textId="77777777" w:rsidR="00F8556B" w:rsidRPr="00F8556B" w:rsidRDefault="00F8556B" w:rsidP="003C44DC">
      <w:pPr>
        <w:jc w:val="both"/>
        <w:rPr>
          <w:b/>
          <w:bCs/>
        </w:rPr>
      </w:pPr>
      <w:r w:rsidRPr="00F8556B">
        <w:rPr>
          <w:b/>
          <w:bCs/>
        </w:rPr>
        <w:t>5.4. Consórcio</w:t>
      </w:r>
    </w:p>
    <w:p w14:paraId="56BB4D1F" w14:textId="77777777" w:rsidR="00F8556B" w:rsidRDefault="00F8556B" w:rsidP="00F8556B">
      <w:pPr>
        <w:ind w:firstLine="709"/>
        <w:jc w:val="both"/>
        <w:rPr>
          <w:b/>
          <w:bCs/>
        </w:rPr>
      </w:pPr>
      <w:r>
        <w:t>Em caso de pagamento a consórcio constituído para o fornecimento de bens e serviços, inclusive a execução de obras e serviços de engenharia, a retenção deverá ser efetuada em nome de cada empresa participante do consórcio, tendo por base o valor constante da correspondente nota fiscal de emissão de cada uma das pessoas jurídicas consorciadas.</w:t>
      </w:r>
    </w:p>
    <w:p w14:paraId="6A8A71F4" w14:textId="77777777" w:rsidR="00F8556B" w:rsidRDefault="00F8556B" w:rsidP="003C44DC">
      <w:pPr>
        <w:jc w:val="both"/>
        <w:rPr>
          <w:b/>
          <w:bCs/>
        </w:rPr>
      </w:pPr>
    </w:p>
    <w:p w14:paraId="5C4299B8" w14:textId="77777777" w:rsidR="00F8556B" w:rsidRPr="00F8556B" w:rsidRDefault="00F8556B" w:rsidP="003C44DC">
      <w:pPr>
        <w:jc w:val="both"/>
        <w:rPr>
          <w:b/>
          <w:bCs/>
        </w:rPr>
      </w:pPr>
      <w:r w:rsidRPr="00F8556B">
        <w:rPr>
          <w:b/>
          <w:bCs/>
        </w:rPr>
        <w:t>5.5. Telefonia, Internet, Luz, Água e Esgoto</w:t>
      </w:r>
    </w:p>
    <w:p w14:paraId="02102042" w14:textId="77777777" w:rsidR="00F8556B" w:rsidRDefault="00F8556B" w:rsidP="00F8556B">
      <w:pPr>
        <w:ind w:firstLine="709"/>
        <w:jc w:val="both"/>
      </w:pPr>
      <w:r>
        <w:t xml:space="preserve">Nos pagamentos de telefonia, Internet, luz, água e esgoto, a retenção deve ser efetuada sobre o valor total a ser pago. </w:t>
      </w:r>
    </w:p>
    <w:p w14:paraId="3FB2337B" w14:textId="77777777" w:rsidR="00F8556B" w:rsidRDefault="00F8556B" w:rsidP="00F8556B">
      <w:pPr>
        <w:ind w:firstLine="709"/>
        <w:jc w:val="both"/>
      </w:pPr>
      <w:r>
        <w:t xml:space="preserve">É recomendável que os prestadores de serviço procedam com o destaque no documento fiscal, a fim de evitar que o </w:t>
      </w:r>
      <w:r>
        <w:t>município</w:t>
      </w:r>
      <w:r>
        <w:t xml:space="preserve"> de Rondônia fique com pendências quando realizar o pagamento em valor menor que o total da fatura. </w:t>
      </w:r>
    </w:p>
    <w:p w14:paraId="326DD5AC" w14:textId="77777777" w:rsidR="00F8556B" w:rsidRDefault="00F8556B" w:rsidP="00F8556B">
      <w:pPr>
        <w:ind w:firstLine="709"/>
        <w:jc w:val="both"/>
      </w:pPr>
      <w:r>
        <w:t xml:space="preserve">No entanto, mesmo que não haja destaque do valor devido a título de Imposto de Renda, é direito do </w:t>
      </w:r>
      <w:r>
        <w:t>município</w:t>
      </w:r>
      <w:r>
        <w:t xml:space="preserve"> de Rondônia realizar a retenção do tributo quando proceder com o pagamento. </w:t>
      </w:r>
    </w:p>
    <w:p w14:paraId="3AAAE5C0" w14:textId="77777777" w:rsidR="00F8556B" w:rsidRDefault="00F8556B" w:rsidP="00F8556B">
      <w:pPr>
        <w:ind w:firstLine="709"/>
        <w:jc w:val="both"/>
      </w:pPr>
      <w:r>
        <w:t xml:space="preserve">Do ponto de vista orçamentário e financeiro, é importante ressaltar que a </w:t>
      </w:r>
      <w:r w:rsidRPr="00F8556B">
        <w:rPr>
          <w:b/>
          <w:bCs/>
        </w:rPr>
        <w:t xml:space="preserve">despesa deve ser realizada pelo valor total da fatura, incluindo o IRRF, e apenas no momento do pagamento retém o imposto para o </w:t>
      </w:r>
      <w:r>
        <w:rPr>
          <w:b/>
          <w:bCs/>
        </w:rPr>
        <w:t>município</w:t>
      </w:r>
      <w:r>
        <w:t xml:space="preserve">. Esse procedimento deve-se ao fato de que o IRRF é considerado receita para o </w:t>
      </w:r>
      <w:r>
        <w:t>município</w:t>
      </w:r>
      <w:r>
        <w:t xml:space="preserve">, </w:t>
      </w:r>
      <w:r w:rsidRPr="00F8556B">
        <w:rPr>
          <w:b/>
          <w:bCs/>
        </w:rPr>
        <w:t>não uma dedução da despesa</w:t>
      </w:r>
      <w:r>
        <w:t>, e um adiantamento de IR pelo contratado.</w:t>
      </w:r>
    </w:p>
    <w:tbl>
      <w:tblPr>
        <w:tblStyle w:val="Tabelacomgrade"/>
        <w:tblW w:w="0" w:type="auto"/>
        <w:tblLook w:val="04A0" w:firstRow="1" w:lastRow="0" w:firstColumn="1" w:lastColumn="0" w:noHBand="0" w:noVBand="1"/>
      </w:tblPr>
      <w:tblGrid>
        <w:gridCol w:w="638"/>
        <w:gridCol w:w="6591"/>
        <w:gridCol w:w="1265"/>
      </w:tblGrid>
      <w:tr w:rsidR="00F8556B" w14:paraId="290EF547" w14:textId="77777777" w:rsidTr="006C4B46">
        <w:tc>
          <w:tcPr>
            <w:tcW w:w="638" w:type="dxa"/>
          </w:tcPr>
          <w:p w14:paraId="493CCE6A" w14:textId="77777777" w:rsidR="00F8556B" w:rsidRDefault="00F8556B" w:rsidP="006C4B46">
            <w:pPr>
              <w:jc w:val="both"/>
              <w:rPr>
                <w:b/>
                <w:bCs/>
              </w:rPr>
            </w:pPr>
            <w:r>
              <w:rPr>
                <w:b/>
                <w:bCs/>
              </w:rPr>
              <w:lastRenderedPageBreak/>
              <w:t>Item</w:t>
            </w:r>
          </w:p>
        </w:tc>
        <w:tc>
          <w:tcPr>
            <w:tcW w:w="6591" w:type="dxa"/>
          </w:tcPr>
          <w:p w14:paraId="3CC7A647" w14:textId="77777777" w:rsidR="00F8556B" w:rsidRDefault="00F8556B" w:rsidP="006C4B46">
            <w:pPr>
              <w:jc w:val="center"/>
              <w:rPr>
                <w:b/>
                <w:bCs/>
              </w:rPr>
            </w:pPr>
            <w:r>
              <w:rPr>
                <w:b/>
                <w:bCs/>
              </w:rPr>
              <w:t>Natureza</w:t>
            </w:r>
          </w:p>
        </w:tc>
        <w:tc>
          <w:tcPr>
            <w:tcW w:w="1265" w:type="dxa"/>
          </w:tcPr>
          <w:p w14:paraId="5242CF9A" w14:textId="77777777" w:rsidR="00F8556B" w:rsidRDefault="00F8556B" w:rsidP="006C4B46">
            <w:pPr>
              <w:jc w:val="center"/>
              <w:rPr>
                <w:b/>
                <w:bCs/>
              </w:rPr>
            </w:pPr>
            <w:r>
              <w:rPr>
                <w:b/>
                <w:bCs/>
              </w:rPr>
              <w:t>Alíquota</w:t>
            </w:r>
          </w:p>
          <w:p w14:paraId="682330AB" w14:textId="77777777" w:rsidR="00F8556B" w:rsidRDefault="00F8556B" w:rsidP="006C4B46">
            <w:pPr>
              <w:jc w:val="center"/>
              <w:rPr>
                <w:b/>
                <w:bCs/>
              </w:rPr>
            </w:pPr>
            <w:r>
              <w:rPr>
                <w:b/>
                <w:bCs/>
              </w:rPr>
              <w:t>IRRF</w:t>
            </w:r>
          </w:p>
        </w:tc>
      </w:tr>
      <w:tr w:rsidR="00F8556B" w14:paraId="58425353" w14:textId="77777777" w:rsidTr="006C4B46">
        <w:tc>
          <w:tcPr>
            <w:tcW w:w="638" w:type="dxa"/>
          </w:tcPr>
          <w:p w14:paraId="3DE46083" w14:textId="77777777" w:rsidR="00F8556B" w:rsidRDefault="00F8556B" w:rsidP="006C4B46">
            <w:pPr>
              <w:jc w:val="both"/>
              <w:rPr>
                <w:b/>
                <w:bCs/>
              </w:rPr>
            </w:pPr>
            <w:r>
              <w:rPr>
                <w:b/>
                <w:bCs/>
              </w:rPr>
              <w:t>2</w:t>
            </w:r>
          </w:p>
        </w:tc>
        <w:tc>
          <w:tcPr>
            <w:tcW w:w="6591" w:type="dxa"/>
          </w:tcPr>
          <w:p w14:paraId="7D575282" w14:textId="77777777" w:rsidR="00F8556B" w:rsidRDefault="00F8556B" w:rsidP="006C4B46">
            <w:pPr>
              <w:jc w:val="both"/>
              <w:rPr>
                <w:b/>
                <w:bCs/>
              </w:rPr>
            </w:pPr>
            <w:r>
              <w:t>Energia elétrica</w:t>
            </w:r>
          </w:p>
        </w:tc>
        <w:tc>
          <w:tcPr>
            <w:tcW w:w="1265" w:type="dxa"/>
          </w:tcPr>
          <w:p w14:paraId="1A054C06" w14:textId="77777777" w:rsidR="00F8556B" w:rsidRDefault="00F8556B" w:rsidP="006C4B46">
            <w:pPr>
              <w:jc w:val="center"/>
              <w:rPr>
                <w:b/>
                <w:bCs/>
              </w:rPr>
            </w:pPr>
            <w:r>
              <w:rPr>
                <w:b/>
                <w:bCs/>
              </w:rPr>
              <w:t>1,2</w:t>
            </w:r>
            <w:r>
              <w:rPr>
                <w:b/>
                <w:bCs/>
              </w:rPr>
              <w:t>0%</w:t>
            </w:r>
          </w:p>
        </w:tc>
      </w:tr>
      <w:tr w:rsidR="00F8556B" w14:paraId="5BC5DAFA" w14:textId="77777777" w:rsidTr="006C4B46">
        <w:tc>
          <w:tcPr>
            <w:tcW w:w="638" w:type="dxa"/>
          </w:tcPr>
          <w:p w14:paraId="03838C7E" w14:textId="77777777" w:rsidR="00F8556B" w:rsidRDefault="00F8556B" w:rsidP="006C4B46">
            <w:pPr>
              <w:jc w:val="both"/>
              <w:rPr>
                <w:b/>
                <w:bCs/>
              </w:rPr>
            </w:pPr>
            <w:r>
              <w:rPr>
                <w:b/>
                <w:bCs/>
              </w:rPr>
              <w:t>24</w:t>
            </w:r>
          </w:p>
        </w:tc>
        <w:tc>
          <w:tcPr>
            <w:tcW w:w="6591" w:type="dxa"/>
          </w:tcPr>
          <w:p w14:paraId="68B1827B" w14:textId="77777777" w:rsidR="00F8556B" w:rsidRDefault="00F8556B" w:rsidP="006C4B46">
            <w:pPr>
              <w:jc w:val="both"/>
            </w:pPr>
            <w:r>
              <w:t>Serviços de abastecimento de água</w:t>
            </w:r>
          </w:p>
        </w:tc>
        <w:tc>
          <w:tcPr>
            <w:tcW w:w="1265" w:type="dxa"/>
          </w:tcPr>
          <w:p w14:paraId="7CE7982C" w14:textId="77777777" w:rsidR="00F8556B" w:rsidRDefault="00F8556B" w:rsidP="006C4B46">
            <w:pPr>
              <w:jc w:val="center"/>
              <w:rPr>
                <w:b/>
                <w:bCs/>
              </w:rPr>
            </w:pPr>
            <w:r>
              <w:rPr>
                <w:b/>
                <w:bCs/>
              </w:rPr>
              <w:t>4,80%</w:t>
            </w:r>
          </w:p>
        </w:tc>
      </w:tr>
      <w:tr w:rsidR="00F8556B" w14:paraId="7F5C0B38" w14:textId="77777777" w:rsidTr="006C4B46">
        <w:tc>
          <w:tcPr>
            <w:tcW w:w="638" w:type="dxa"/>
          </w:tcPr>
          <w:p w14:paraId="506E8090" w14:textId="77777777" w:rsidR="00F8556B" w:rsidRDefault="00F8556B" w:rsidP="006C4B46">
            <w:pPr>
              <w:jc w:val="both"/>
              <w:rPr>
                <w:b/>
                <w:bCs/>
              </w:rPr>
            </w:pPr>
            <w:r>
              <w:rPr>
                <w:b/>
                <w:bCs/>
              </w:rPr>
              <w:t>25</w:t>
            </w:r>
          </w:p>
        </w:tc>
        <w:tc>
          <w:tcPr>
            <w:tcW w:w="6591" w:type="dxa"/>
          </w:tcPr>
          <w:p w14:paraId="3A46E2B0" w14:textId="77777777" w:rsidR="00F8556B" w:rsidRDefault="00F8556B" w:rsidP="006C4B46">
            <w:pPr>
              <w:jc w:val="both"/>
            </w:pPr>
            <w:r>
              <w:t>Telefone</w:t>
            </w:r>
          </w:p>
        </w:tc>
        <w:tc>
          <w:tcPr>
            <w:tcW w:w="1265" w:type="dxa"/>
          </w:tcPr>
          <w:p w14:paraId="4C7353A0" w14:textId="77777777" w:rsidR="00F8556B" w:rsidRDefault="00F8556B" w:rsidP="006C4B46">
            <w:pPr>
              <w:jc w:val="center"/>
              <w:rPr>
                <w:b/>
                <w:bCs/>
              </w:rPr>
            </w:pPr>
            <w:r>
              <w:rPr>
                <w:b/>
                <w:bCs/>
              </w:rPr>
              <w:t>4,80%</w:t>
            </w:r>
          </w:p>
        </w:tc>
      </w:tr>
      <w:tr w:rsidR="00F8556B" w14:paraId="2B628C51" w14:textId="77777777" w:rsidTr="006C4B46">
        <w:tc>
          <w:tcPr>
            <w:tcW w:w="638" w:type="dxa"/>
          </w:tcPr>
          <w:p w14:paraId="09276B58" w14:textId="77777777" w:rsidR="00F8556B" w:rsidRDefault="00F8556B" w:rsidP="00F8556B">
            <w:pPr>
              <w:jc w:val="both"/>
              <w:rPr>
                <w:b/>
                <w:bCs/>
              </w:rPr>
            </w:pPr>
            <w:r>
              <w:rPr>
                <w:b/>
                <w:bCs/>
              </w:rPr>
              <w:t>34</w:t>
            </w:r>
          </w:p>
        </w:tc>
        <w:tc>
          <w:tcPr>
            <w:tcW w:w="6591" w:type="dxa"/>
          </w:tcPr>
          <w:p w14:paraId="484DB628" w14:textId="77777777" w:rsidR="00F8556B" w:rsidRDefault="00F8556B" w:rsidP="00F8556B">
            <w:pPr>
              <w:jc w:val="both"/>
            </w:pPr>
            <w:r>
              <w:t>Demais serviços</w:t>
            </w:r>
          </w:p>
        </w:tc>
        <w:tc>
          <w:tcPr>
            <w:tcW w:w="1265" w:type="dxa"/>
          </w:tcPr>
          <w:p w14:paraId="6851F64B" w14:textId="77777777" w:rsidR="00F8556B" w:rsidRDefault="00F8556B" w:rsidP="00F8556B">
            <w:pPr>
              <w:jc w:val="center"/>
              <w:rPr>
                <w:b/>
                <w:bCs/>
              </w:rPr>
            </w:pPr>
            <w:r>
              <w:rPr>
                <w:b/>
                <w:bCs/>
              </w:rPr>
              <w:t>4,80%</w:t>
            </w:r>
          </w:p>
        </w:tc>
      </w:tr>
    </w:tbl>
    <w:p w14:paraId="7EADB692" w14:textId="77777777" w:rsidR="00F8556B" w:rsidRDefault="00F8556B" w:rsidP="00F8556B">
      <w:pPr>
        <w:jc w:val="both"/>
        <w:rPr>
          <w:b/>
          <w:bCs/>
        </w:rPr>
      </w:pPr>
    </w:p>
    <w:p w14:paraId="6941F340" w14:textId="77777777" w:rsidR="00F8556B" w:rsidRPr="00F8556B" w:rsidRDefault="00F8556B" w:rsidP="00F8556B">
      <w:pPr>
        <w:jc w:val="both"/>
        <w:rPr>
          <w:b/>
          <w:bCs/>
        </w:rPr>
      </w:pPr>
      <w:r w:rsidRPr="00F8556B">
        <w:rPr>
          <w:b/>
          <w:bCs/>
        </w:rPr>
        <w:t>5.6. Refeição-Convênio, Vale-Transporte e Vale-Combustível</w:t>
      </w:r>
    </w:p>
    <w:p w14:paraId="221DD3F7" w14:textId="77777777" w:rsidR="00F8556B" w:rsidRDefault="00F8556B" w:rsidP="00F8556B">
      <w:pPr>
        <w:ind w:firstLine="709"/>
        <w:jc w:val="both"/>
      </w:pPr>
      <w:r>
        <w:t xml:space="preserve">Na aquisição de Vale-Alimentação, Vale-refeição, Vale-Transporte e Vale-Combustível, inclusive mediante créditos ou cartões eletrônicos, caso os pagamentos sejam efetuados a intermediárias, vinculadas ou não à prestadora do serviço ou à fornecedora de combustível, a base de cálculo corresponderá ao valor da corretagem ou da comissão cobrada pela pessoa jurídica intermediária. </w:t>
      </w:r>
    </w:p>
    <w:p w14:paraId="6D596BEA" w14:textId="77777777" w:rsidR="00F8556B" w:rsidRDefault="00F8556B" w:rsidP="00F8556B">
      <w:pPr>
        <w:ind w:firstLine="709"/>
        <w:jc w:val="both"/>
      </w:pPr>
      <w:r>
        <w:t xml:space="preserve">O valor da comissão ou da corretagem deve ser destacado no documento fiscal, mesmo que seja zero. Se não houver o destaque, a retenção deverá ser feita sobre o valor total. </w:t>
      </w:r>
    </w:p>
    <w:p w14:paraId="1A8DF143" w14:textId="77777777" w:rsidR="00F8556B" w:rsidRDefault="00F8556B" w:rsidP="00F8556B">
      <w:pPr>
        <w:ind w:firstLine="709"/>
        <w:jc w:val="both"/>
      </w:pPr>
      <w:r>
        <w:t xml:space="preserve">Se for possível identificar o prestador de serviço ou fornecedor de combustível, deve ser feita retenção sobre cada uma delas. </w:t>
      </w:r>
    </w:p>
    <w:p w14:paraId="526D578D" w14:textId="77777777" w:rsidR="00F8556B" w:rsidRDefault="00F8556B" w:rsidP="00F8556B">
      <w:pPr>
        <w:ind w:firstLine="709"/>
        <w:jc w:val="both"/>
      </w:pPr>
      <w:r>
        <w:t xml:space="preserve">Se as vendas de Refeição-Convênio, Vale-Transporte, Vale-Combustível ou créditos eletrônicos forem efetuadas diretamente pela prestadora do serviço ou pela fornecedora de combustível, a retenção será efetuada pelo valor total da compra de tíquetes ou vales, no momento do pagamento. </w:t>
      </w:r>
    </w:p>
    <w:p w14:paraId="47C4AF9D" w14:textId="77777777" w:rsidR="00F8556B" w:rsidRDefault="00F8556B" w:rsidP="00F8556B">
      <w:pPr>
        <w:ind w:firstLine="709"/>
        <w:jc w:val="both"/>
      </w:pPr>
      <w:r>
        <w:t>Esta lógica deve ser aplicada para quaisquer serviços ou bens adquiridos sob o sistema de tíquetes, vales ou créditos eletrônicos.</w:t>
      </w:r>
    </w:p>
    <w:tbl>
      <w:tblPr>
        <w:tblStyle w:val="Tabelacomgrade"/>
        <w:tblW w:w="0" w:type="auto"/>
        <w:tblLook w:val="04A0" w:firstRow="1" w:lastRow="0" w:firstColumn="1" w:lastColumn="0" w:noHBand="0" w:noVBand="1"/>
      </w:tblPr>
      <w:tblGrid>
        <w:gridCol w:w="638"/>
        <w:gridCol w:w="6591"/>
        <w:gridCol w:w="1265"/>
      </w:tblGrid>
      <w:tr w:rsidR="00F8556B" w14:paraId="2BA8A0C9" w14:textId="77777777" w:rsidTr="006C4B46">
        <w:tc>
          <w:tcPr>
            <w:tcW w:w="638" w:type="dxa"/>
          </w:tcPr>
          <w:p w14:paraId="5F91E962" w14:textId="77777777" w:rsidR="00F8556B" w:rsidRDefault="00F8556B" w:rsidP="006C4B46">
            <w:pPr>
              <w:jc w:val="both"/>
              <w:rPr>
                <w:b/>
                <w:bCs/>
              </w:rPr>
            </w:pPr>
            <w:r>
              <w:rPr>
                <w:b/>
                <w:bCs/>
              </w:rPr>
              <w:t>Item</w:t>
            </w:r>
          </w:p>
        </w:tc>
        <w:tc>
          <w:tcPr>
            <w:tcW w:w="6591" w:type="dxa"/>
          </w:tcPr>
          <w:p w14:paraId="7BB33C26" w14:textId="77777777" w:rsidR="00F8556B" w:rsidRDefault="00F8556B" w:rsidP="006C4B46">
            <w:pPr>
              <w:jc w:val="center"/>
              <w:rPr>
                <w:b/>
                <w:bCs/>
              </w:rPr>
            </w:pPr>
            <w:r>
              <w:rPr>
                <w:b/>
                <w:bCs/>
              </w:rPr>
              <w:t>Natureza</w:t>
            </w:r>
          </w:p>
        </w:tc>
        <w:tc>
          <w:tcPr>
            <w:tcW w:w="1265" w:type="dxa"/>
          </w:tcPr>
          <w:p w14:paraId="26177F0F" w14:textId="77777777" w:rsidR="00F8556B" w:rsidRDefault="00F8556B" w:rsidP="006C4B46">
            <w:pPr>
              <w:jc w:val="center"/>
              <w:rPr>
                <w:b/>
                <w:bCs/>
              </w:rPr>
            </w:pPr>
            <w:r>
              <w:rPr>
                <w:b/>
                <w:bCs/>
              </w:rPr>
              <w:t>Alíquota</w:t>
            </w:r>
          </w:p>
          <w:p w14:paraId="6E7222A9" w14:textId="77777777" w:rsidR="00F8556B" w:rsidRDefault="00F8556B" w:rsidP="006C4B46">
            <w:pPr>
              <w:jc w:val="center"/>
              <w:rPr>
                <w:b/>
                <w:bCs/>
              </w:rPr>
            </w:pPr>
            <w:r>
              <w:rPr>
                <w:b/>
                <w:bCs/>
              </w:rPr>
              <w:t>IRRF</w:t>
            </w:r>
          </w:p>
        </w:tc>
      </w:tr>
      <w:tr w:rsidR="00F8556B" w14:paraId="0D187B54" w14:textId="77777777" w:rsidTr="006C4B46">
        <w:tc>
          <w:tcPr>
            <w:tcW w:w="638" w:type="dxa"/>
          </w:tcPr>
          <w:p w14:paraId="7F2D0E5D" w14:textId="77777777" w:rsidR="00F8556B" w:rsidRDefault="00F8556B" w:rsidP="006C4B46">
            <w:pPr>
              <w:jc w:val="both"/>
              <w:rPr>
                <w:b/>
                <w:bCs/>
              </w:rPr>
            </w:pPr>
            <w:r>
              <w:rPr>
                <w:b/>
                <w:bCs/>
              </w:rPr>
              <w:t>1</w:t>
            </w:r>
          </w:p>
        </w:tc>
        <w:tc>
          <w:tcPr>
            <w:tcW w:w="6591" w:type="dxa"/>
          </w:tcPr>
          <w:p w14:paraId="7E8D13B2" w14:textId="77777777" w:rsidR="00F8556B" w:rsidRDefault="00F8556B" w:rsidP="006C4B46">
            <w:pPr>
              <w:jc w:val="both"/>
              <w:rPr>
                <w:b/>
                <w:bCs/>
              </w:rPr>
            </w:pPr>
            <w:r>
              <w:t>Alimentação</w:t>
            </w:r>
          </w:p>
        </w:tc>
        <w:tc>
          <w:tcPr>
            <w:tcW w:w="1265" w:type="dxa"/>
          </w:tcPr>
          <w:p w14:paraId="05399512" w14:textId="77777777" w:rsidR="00F8556B" w:rsidRDefault="00F8556B" w:rsidP="006C4B46">
            <w:pPr>
              <w:jc w:val="center"/>
              <w:rPr>
                <w:b/>
                <w:bCs/>
              </w:rPr>
            </w:pPr>
            <w:r>
              <w:rPr>
                <w:b/>
                <w:bCs/>
              </w:rPr>
              <w:t>1,20%</w:t>
            </w:r>
          </w:p>
        </w:tc>
      </w:tr>
      <w:tr w:rsidR="00F8556B" w14:paraId="682CC745" w14:textId="77777777" w:rsidTr="006C4B46">
        <w:tc>
          <w:tcPr>
            <w:tcW w:w="638" w:type="dxa"/>
          </w:tcPr>
          <w:p w14:paraId="7F400A4C" w14:textId="77777777" w:rsidR="00F8556B" w:rsidRDefault="00F8556B" w:rsidP="006C4B46">
            <w:pPr>
              <w:jc w:val="both"/>
              <w:rPr>
                <w:b/>
                <w:bCs/>
              </w:rPr>
            </w:pPr>
            <w:r>
              <w:rPr>
                <w:b/>
                <w:bCs/>
              </w:rPr>
              <w:t>10</w:t>
            </w:r>
          </w:p>
        </w:tc>
        <w:tc>
          <w:tcPr>
            <w:tcW w:w="6591" w:type="dxa"/>
          </w:tcPr>
          <w:p w14:paraId="56D7FC12" w14:textId="77777777" w:rsidR="00F8556B" w:rsidRDefault="00F8556B" w:rsidP="006C4B46">
            <w:pPr>
              <w:jc w:val="both"/>
            </w:pPr>
            <w:r>
              <w:t>Gasolina, inclusive de aviação, óleo diesel, gás liquefeito de petróleo (GLP), combustíveis derivados de petróleo ou de gás natural, querosene de aviação (QAV), e demais produtos derivados de petróleo, adquiridos de refinarias de petróleo, de demais produtores, de importadores, de distribuidor ou varejista, pelos órgãos da administração pública</w:t>
            </w:r>
          </w:p>
        </w:tc>
        <w:tc>
          <w:tcPr>
            <w:tcW w:w="1265" w:type="dxa"/>
          </w:tcPr>
          <w:p w14:paraId="36EE1F1F" w14:textId="77777777" w:rsidR="00F8556B" w:rsidRDefault="00F8556B" w:rsidP="006C4B46">
            <w:pPr>
              <w:jc w:val="center"/>
              <w:rPr>
                <w:b/>
                <w:bCs/>
              </w:rPr>
            </w:pPr>
            <w:r>
              <w:rPr>
                <w:b/>
                <w:bCs/>
              </w:rPr>
              <w:t>0,24</w:t>
            </w:r>
            <w:r>
              <w:rPr>
                <w:b/>
                <w:bCs/>
              </w:rPr>
              <w:t>%</w:t>
            </w:r>
          </w:p>
        </w:tc>
      </w:tr>
      <w:tr w:rsidR="00F8556B" w14:paraId="38914863" w14:textId="77777777" w:rsidTr="006C4B46">
        <w:tc>
          <w:tcPr>
            <w:tcW w:w="638" w:type="dxa"/>
          </w:tcPr>
          <w:p w14:paraId="18E58832" w14:textId="77777777" w:rsidR="00F8556B" w:rsidRDefault="00F8556B" w:rsidP="006C4B46">
            <w:pPr>
              <w:jc w:val="both"/>
              <w:rPr>
                <w:b/>
                <w:bCs/>
              </w:rPr>
            </w:pPr>
            <w:r>
              <w:rPr>
                <w:b/>
                <w:bCs/>
              </w:rPr>
              <w:t>11</w:t>
            </w:r>
          </w:p>
        </w:tc>
        <w:tc>
          <w:tcPr>
            <w:tcW w:w="6591" w:type="dxa"/>
          </w:tcPr>
          <w:p w14:paraId="38A6AFBF" w14:textId="77777777" w:rsidR="00F8556B" w:rsidRDefault="00F8556B" w:rsidP="006C4B46">
            <w:pPr>
              <w:jc w:val="both"/>
            </w:pPr>
            <w:r>
              <w:t>Álcool etílico hidratado, inclusive para fins carburantes, adquirido diretamente de produtor, importador ou distribuidor</w:t>
            </w:r>
          </w:p>
        </w:tc>
        <w:tc>
          <w:tcPr>
            <w:tcW w:w="1265" w:type="dxa"/>
          </w:tcPr>
          <w:p w14:paraId="6DB0F419" w14:textId="77777777" w:rsidR="00F8556B" w:rsidRDefault="002D20A8" w:rsidP="006C4B46">
            <w:pPr>
              <w:jc w:val="center"/>
              <w:rPr>
                <w:b/>
                <w:bCs/>
              </w:rPr>
            </w:pPr>
            <w:r>
              <w:rPr>
                <w:b/>
                <w:bCs/>
              </w:rPr>
              <w:t>0,24</w:t>
            </w:r>
            <w:r w:rsidR="00F8556B">
              <w:rPr>
                <w:b/>
                <w:bCs/>
              </w:rPr>
              <w:t>%</w:t>
            </w:r>
          </w:p>
        </w:tc>
      </w:tr>
      <w:tr w:rsidR="00F8556B" w14:paraId="680AB6E6" w14:textId="77777777" w:rsidTr="006C4B46">
        <w:tc>
          <w:tcPr>
            <w:tcW w:w="638" w:type="dxa"/>
          </w:tcPr>
          <w:p w14:paraId="3892C79F" w14:textId="77777777" w:rsidR="00F8556B" w:rsidRDefault="002D20A8" w:rsidP="006C4B46">
            <w:pPr>
              <w:jc w:val="both"/>
              <w:rPr>
                <w:b/>
                <w:bCs/>
              </w:rPr>
            </w:pPr>
            <w:r>
              <w:rPr>
                <w:b/>
                <w:bCs/>
              </w:rPr>
              <w:t>12</w:t>
            </w:r>
          </w:p>
        </w:tc>
        <w:tc>
          <w:tcPr>
            <w:tcW w:w="6591" w:type="dxa"/>
          </w:tcPr>
          <w:p w14:paraId="7200E770" w14:textId="77777777" w:rsidR="00F8556B" w:rsidRDefault="002D20A8" w:rsidP="006C4B46">
            <w:pPr>
              <w:jc w:val="both"/>
            </w:pPr>
            <w:r>
              <w:t>Biodiesel adquirido de produtor ou importador</w:t>
            </w:r>
          </w:p>
        </w:tc>
        <w:tc>
          <w:tcPr>
            <w:tcW w:w="1265" w:type="dxa"/>
          </w:tcPr>
          <w:p w14:paraId="27BBBB3C" w14:textId="77777777" w:rsidR="00F8556B" w:rsidRDefault="002D20A8" w:rsidP="006C4B46">
            <w:pPr>
              <w:jc w:val="center"/>
              <w:rPr>
                <w:b/>
                <w:bCs/>
              </w:rPr>
            </w:pPr>
            <w:r>
              <w:rPr>
                <w:b/>
                <w:bCs/>
              </w:rPr>
              <w:t>0,24%</w:t>
            </w:r>
          </w:p>
        </w:tc>
      </w:tr>
      <w:tr w:rsidR="002D20A8" w14:paraId="64FE4327" w14:textId="77777777" w:rsidTr="006C4B46">
        <w:tc>
          <w:tcPr>
            <w:tcW w:w="638" w:type="dxa"/>
          </w:tcPr>
          <w:p w14:paraId="7E17880B" w14:textId="77777777" w:rsidR="002D20A8" w:rsidRDefault="002D20A8" w:rsidP="006C4B46">
            <w:pPr>
              <w:jc w:val="both"/>
              <w:rPr>
                <w:b/>
                <w:bCs/>
              </w:rPr>
            </w:pPr>
            <w:r>
              <w:rPr>
                <w:b/>
                <w:bCs/>
              </w:rPr>
              <w:t>13</w:t>
            </w:r>
          </w:p>
        </w:tc>
        <w:tc>
          <w:tcPr>
            <w:tcW w:w="6591" w:type="dxa"/>
          </w:tcPr>
          <w:p w14:paraId="67CAFCD0" w14:textId="77777777" w:rsidR="002D20A8" w:rsidRDefault="002D20A8" w:rsidP="006C4B46">
            <w:pPr>
              <w:jc w:val="both"/>
            </w:pPr>
            <w:r>
              <w:t>Gasolina, exceto gasolina de aviação, óleo diesel, gás liquefeito de petróleo (GLP), derivados de petróleo ou de gás natural e querosene de aviação adquiridos de distribuidores e comerciantes varejistas</w:t>
            </w:r>
          </w:p>
        </w:tc>
        <w:tc>
          <w:tcPr>
            <w:tcW w:w="1265" w:type="dxa"/>
          </w:tcPr>
          <w:p w14:paraId="7151AA46" w14:textId="77777777" w:rsidR="002D20A8" w:rsidRDefault="002D20A8" w:rsidP="006C4B46">
            <w:pPr>
              <w:jc w:val="center"/>
              <w:rPr>
                <w:b/>
                <w:bCs/>
              </w:rPr>
            </w:pPr>
            <w:r>
              <w:rPr>
                <w:b/>
                <w:bCs/>
              </w:rPr>
              <w:t>0,24%</w:t>
            </w:r>
          </w:p>
        </w:tc>
      </w:tr>
      <w:tr w:rsidR="002D20A8" w14:paraId="12E09AB5" w14:textId="77777777" w:rsidTr="006C4B46">
        <w:tc>
          <w:tcPr>
            <w:tcW w:w="638" w:type="dxa"/>
          </w:tcPr>
          <w:p w14:paraId="09631599" w14:textId="77777777" w:rsidR="002D20A8" w:rsidRDefault="002D20A8" w:rsidP="006C4B46">
            <w:pPr>
              <w:jc w:val="both"/>
              <w:rPr>
                <w:b/>
                <w:bCs/>
              </w:rPr>
            </w:pPr>
            <w:r>
              <w:rPr>
                <w:b/>
                <w:bCs/>
              </w:rPr>
              <w:t>14</w:t>
            </w:r>
          </w:p>
        </w:tc>
        <w:tc>
          <w:tcPr>
            <w:tcW w:w="6591" w:type="dxa"/>
          </w:tcPr>
          <w:p w14:paraId="39404DAC" w14:textId="77777777" w:rsidR="002D20A8" w:rsidRDefault="002D20A8" w:rsidP="006C4B46">
            <w:pPr>
              <w:jc w:val="both"/>
            </w:pPr>
            <w:r>
              <w:t>Álcool etílico hidratado nacional, inclusive para fins carburantes adquirido de comerciante varejist</w:t>
            </w:r>
            <w:r>
              <w:t>a</w:t>
            </w:r>
          </w:p>
        </w:tc>
        <w:tc>
          <w:tcPr>
            <w:tcW w:w="1265" w:type="dxa"/>
          </w:tcPr>
          <w:p w14:paraId="72F09713" w14:textId="77777777" w:rsidR="002D20A8" w:rsidRDefault="002D20A8" w:rsidP="006C4B46">
            <w:pPr>
              <w:jc w:val="center"/>
              <w:rPr>
                <w:b/>
                <w:bCs/>
              </w:rPr>
            </w:pPr>
            <w:r>
              <w:rPr>
                <w:b/>
                <w:bCs/>
              </w:rPr>
              <w:t>0,24%</w:t>
            </w:r>
          </w:p>
        </w:tc>
      </w:tr>
      <w:tr w:rsidR="002D20A8" w14:paraId="442103BA" w14:textId="77777777" w:rsidTr="006C4B46">
        <w:tc>
          <w:tcPr>
            <w:tcW w:w="638" w:type="dxa"/>
          </w:tcPr>
          <w:p w14:paraId="4D9BCD52" w14:textId="77777777" w:rsidR="002D20A8" w:rsidRDefault="002D20A8" w:rsidP="006C4B46">
            <w:pPr>
              <w:jc w:val="both"/>
              <w:rPr>
                <w:b/>
                <w:bCs/>
              </w:rPr>
            </w:pPr>
            <w:r>
              <w:rPr>
                <w:b/>
                <w:bCs/>
              </w:rPr>
              <w:t>15</w:t>
            </w:r>
          </w:p>
        </w:tc>
        <w:tc>
          <w:tcPr>
            <w:tcW w:w="6591" w:type="dxa"/>
          </w:tcPr>
          <w:p w14:paraId="6D20AC23" w14:textId="77777777" w:rsidR="002D20A8" w:rsidRDefault="002D20A8" w:rsidP="006C4B46">
            <w:pPr>
              <w:jc w:val="both"/>
            </w:pPr>
            <w:r>
              <w:t>Biodiesel adquirido de distribuidores e comerciantes varejistas</w:t>
            </w:r>
          </w:p>
        </w:tc>
        <w:tc>
          <w:tcPr>
            <w:tcW w:w="1265" w:type="dxa"/>
          </w:tcPr>
          <w:p w14:paraId="1978A364" w14:textId="77777777" w:rsidR="002D20A8" w:rsidRDefault="002D20A8" w:rsidP="006C4B46">
            <w:pPr>
              <w:jc w:val="center"/>
              <w:rPr>
                <w:b/>
                <w:bCs/>
              </w:rPr>
            </w:pPr>
            <w:r>
              <w:rPr>
                <w:b/>
                <w:bCs/>
              </w:rPr>
              <w:t>0,24%</w:t>
            </w:r>
          </w:p>
        </w:tc>
      </w:tr>
      <w:tr w:rsidR="002D20A8" w14:paraId="0B525B50" w14:textId="77777777" w:rsidTr="006C4B46">
        <w:tc>
          <w:tcPr>
            <w:tcW w:w="638" w:type="dxa"/>
          </w:tcPr>
          <w:p w14:paraId="4198CC97" w14:textId="77777777" w:rsidR="002D20A8" w:rsidRDefault="002D20A8" w:rsidP="006C4B46">
            <w:pPr>
              <w:jc w:val="both"/>
              <w:rPr>
                <w:b/>
                <w:bCs/>
              </w:rPr>
            </w:pPr>
            <w:r>
              <w:rPr>
                <w:b/>
                <w:bCs/>
              </w:rPr>
              <w:t>16</w:t>
            </w:r>
          </w:p>
        </w:tc>
        <w:tc>
          <w:tcPr>
            <w:tcW w:w="6591" w:type="dxa"/>
          </w:tcPr>
          <w:p w14:paraId="1DED846A" w14:textId="77777777" w:rsidR="002D20A8" w:rsidRDefault="002D20A8" w:rsidP="006C4B46">
            <w:pPr>
              <w:jc w:val="both"/>
            </w:pPr>
            <w:r>
              <w:t>Biodiesel adquirido de produtor detentor regular do selo "Combustível Social", fabricado a partir de mamona ou fruto, caroço ou amêndoa de palma produzidos nas regiões norte e nordeste e no semiárido, por agricultor familiar enquadrado no Programa Nacional de Fortalecimento da Agricultura Familiar (Pronaf)</w:t>
            </w:r>
          </w:p>
        </w:tc>
        <w:tc>
          <w:tcPr>
            <w:tcW w:w="1265" w:type="dxa"/>
          </w:tcPr>
          <w:p w14:paraId="3BFD9BE4" w14:textId="77777777" w:rsidR="002D20A8" w:rsidRDefault="002D20A8" w:rsidP="006C4B46">
            <w:pPr>
              <w:jc w:val="center"/>
              <w:rPr>
                <w:b/>
                <w:bCs/>
              </w:rPr>
            </w:pPr>
            <w:r>
              <w:rPr>
                <w:b/>
                <w:bCs/>
              </w:rPr>
              <w:t>0,24</w:t>
            </w:r>
            <w:r w:rsidR="00A71C3A">
              <w:rPr>
                <w:b/>
                <w:bCs/>
              </w:rPr>
              <w:t>%</w:t>
            </w:r>
          </w:p>
        </w:tc>
      </w:tr>
      <w:tr w:rsidR="002D20A8" w14:paraId="752D19CF" w14:textId="77777777" w:rsidTr="006C4B46">
        <w:tc>
          <w:tcPr>
            <w:tcW w:w="638" w:type="dxa"/>
          </w:tcPr>
          <w:p w14:paraId="7185CB99" w14:textId="77777777" w:rsidR="002D20A8" w:rsidRDefault="002D20A8" w:rsidP="006C4B46">
            <w:pPr>
              <w:jc w:val="both"/>
              <w:rPr>
                <w:b/>
                <w:bCs/>
              </w:rPr>
            </w:pPr>
            <w:r>
              <w:rPr>
                <w:b/>
                <w:bCs/>
              </w:rPr>
              <w:lastRenderedPageBreak/>
              <w:t>20</w:t>
            </w:r>
          </w:p>
        </w:tc>
        <w:tc>
          <w:tcPr>
            <w:tcW w:w="6591" w:type="dxa"/>
          </w:tcPr>
          <w:p w14:paraId="34E0ADFC" w14:textId="77777777" w:rsidR="002D20A8" w:rsidRDefault="002D20A8" w:rsidP="006C4B46">
            <w:pPr>
              <w:jc w:val="both"/>
            </w:pPr>
            <w:r>
              <w:t>Passagens aéreas, rodoviárias e demais serviços de transporte de passageiros, inclusive, tarifa de embarque, exceto as relacionadas no item 21 desta Tabela</w:t>
            </w:r>
          </w:p>
        </w:tc>
        <w:tc>
          <w:tcPr>
            <w:tcW w:w="1265" w:type="dxa"/>
          </w:tcPr>
          <w:p w14:paraId="2A7F6AB3" w14:textId="77777777" w:rsidR="002D20A8" w:rsidRDefault="002D20A8" w:rsidP="006C4B46">
            <w:pPr>
              <w:jc w:val="center"/>
              <w:rPr>
                <w:b/>
                <w:bCs/>
              </w:rPr>
            </w:pPr>
            <w:r>
              <w:rPr>
                <w:b/>
                <w:bCs/>
              </w:rPr>
              <w:t>2,40%</w:t>
            </w:r>
          </w:p>
        </w:tc>
      </w:tr>
      <w:tr w:rsidR="002D20A8" w14:paraId="3A8CE725" w14:textId="77777777" w:rsidTr="006C4B46">
        <w:tc>
          <w:tcPr>
            <w:tcW w:w="638" w:type="dxa"/>
          </w:tcPr>
          <w:p w14:paraId="5E4410A9" w14:textId="77777777" w:rsidR="002D20A8" w:rsidRDefault="002D20A8" w:rsidP="006C4B46">
            <w:pPr>
              <w:jc w:val="both"/>
              <w:rPr>
                <w:b/>
                <w:bCs/>
              </w:rPr>
            </w:pPr>
            <w:r>
              <w:rPr>
                <w:b/>
                <w:bCs/>
              </w:rPr>
              <w:t>30</w:t>
            </w:r>
          </w:p>
        </w:tc>
        <w:tc>
          <w:tcPr>
            <w:tcW w:w="6591" w:type="dxa"/>
          </w:tcPr>
          <w:p w14:paraId="744003F9" w14:textId="77777777" w:rsidR="002D20A8" w:rsidRDefault="002D20A8" w:rsidP="006C4B46">
            <w:pPr>
              <w:jc w:val="both"/>
            </w:pPr>
            <w:r>
              <w:t>Intermediação de negócios</w:t>
            </w:r>
          </w:p>
        </w:tc>
        <w:tc>
          <w:tcPr>
            <w:tcW w:w="1265" w:type="dxa"/>
          </w:tcPr>
          <w:p w14:paraId="56E56CD4" w14:textId="77777777" w:rsidR="002D20A8" w:rsidRDefault="002D20A8" w:rsidP="006C4B46">
            <w:pPr>
              <w:jc w:val="center"/>
              <w:rPr>
                <w:b/>
                <w:bCs/>
              </w:rPr>
            </w:pPr>
            <w:r>
              <w:rPr>
                <w:b/>
                <w:bCs/>
              </w:rPr>
              <w:t>4,80%</w:t>
            </w:r>
          </w:p>
        </w:tc>
      </w:tr>
      <w:tr w:rsidR="002D20A8" w14:paraId="294B1102" w14:textId="77777777" w:rsidTr="006C4B46">
        <w:tc>
          <w:tcPr>
            <w:tcW w:w="638" w:type="dxa"/>
          </w:tcPr>
          <w:p w14:paraId="4A8C4005" w14:textId="77777777" w:rsidR="002D20A8" w:rsidRDefault="002D20A8" w:rsidP="006C4B46">
            <w:pPr>
              <w:jc w:val="both"/>
              <w:rPr>
                <w:b/>
                <w:bCs/>
              </w:rPr>
            </w:pPr>
            <w:r>
              <w:rPr>
                <w:b/>
                <w:bCs/>
              </w:rPr>
              <w:t>34</w:t>
            </w:r>
          </w:p>
        </w:tc>
        <w:tc>
          <w:tcPr>
            <w:tcW w:w="6591" w:type="dxa"/>
          </w:tcPr>
          <w:p w14:paraId="0180E7E5" w14:textId="77777777" w:rsidR="002D20A8" w:rsidRDefault="002D20A8" w:rsidP="006C4B46">
            <w:pPr>
              <w:jc w:val="both"/>
            </w:pPr>
            <w:r>
              <w:t>Demais serviços</w:t>
            </w:r>
          </w:p>
        </w:tc>
        <w:tc>
          <w:tcPr>
            <w:tcW w:w="1265" w:type="dxa"/>
          </w:tcPr>
          <w:p w14:paraId="494CFB22" w14:textId="77777777" w:rsidR="002D20A8" w:rsidRDefault="002D20A8" w:rsidP="006C4B46">
            <w:pPr>
              <w:jc w:val="center"/>
              <w:rPr>
                <w:b/>
                <w:bCs/>
              </w:rPr>
            </w:pPr>
            <w:r>
              <w:rPr>
                <w:b/>
                <w:bCs/>
              </w:rPr>
              <w:t>4,80%</w:t>
            </w:r>
          </w:p>
        </w:tc>
      </w:tr>
    </w:tbl>
    <w:p w14:paraId="3FD84DDF" w14:textId="77777777" w:rsidR="00F8556B" w:rsidRDefault="00F8556B" w:rsidP="002D20A8">
      <w:pPr>
        <w:jc w:val="both"/>
        <w:rPr>
          <w:b/>
          <w:bCs/>
        </w:rPr>
      </w:pPr>
    </w:p>
    <w:p w14:paraId="68303D2D" w14:textId="77777777" w:rsidR="002D20A8" w:rsidRPr="002D20A8" w:rsidRDefault="002D20A8" w:rsidP="002D20A8">
      <w:pPr>
        <w:jc w:val="both"/>
        <w:rPr>
          <w:b/>
          <w:bCs/>
        </w:rPr>
      </w:pPr>
      <w:r w:rsidRPr="002D20A8">
        <w:rPr>
          <w:b/>
          <w:bCs/>
        </w:rPr>
        <w:t>5.7. Fornecimento de combustíveis</w:t>
      </w:r>
    </w:p>
    <w:p w14:paraId="1DA7C709" w14:textId="77777777" w:rsidR="002D20A8" w:rsidRDefault="002D20A8" w:rsidP="002D20A8">
      <w:pPr>
        <w:ind w:firstLine="709"/>
        <w:jc w:val="both"/>
      </w:pPr>
      <w:r>
        <w:t xml:space="preserve">No caso de combustíveis, a alíquota de Imposto de Renda será sempre 0,24%. </w:t>
      </w:r>
    </w:p>
    <w:p w14:paraId="488B5606" w14:textId="77777777" w:rsidR="002D20A8" w:rsidRDefault="002D20A8" w:rsidP="002D20A8">
      <w:pPr>
        <w:ind w:firstLine="709"/>
        <w:jc w:val="both"/>
      </w:pPr>
      <w:r>
        <w:t xml:space="preserve">No </w:t>
      </w:r>
      <w:r>
        <w:t>município</w:t>
      </w:r>
      <w:r>
        <w:t xml:space="preserve"> de Rondônia, a maior parte das aquisições de combustível ocorre por meio de créditos ou cartões eletrônicos, caso em que se aplicam as regras expostas no Item 5.6. </w:t>
      </w:r>
    </w:p>
    <w:p w14:paraId="246FEF09" w14:textId="77777777" w:rsidR="002D20A8" w:rsidRDefault="002D20A8" w:rsidP="002D20A8">
      <w:pPr>
        <w:ind w:firstLine="709"/>
        <w:jc w:val="both"/>
      </w:pPr>
      <w:r>
        <w:t xml:space="preserve">Dessa forma, caso os pagamentos sejam efetuados a intermediárias, vinculadas ou não à fornecedora de combustível, deverá ser retido o IRRF da comissão cobrada pela pessoa jurídica intermediária. </w:t>
      </w:r>
    </w:p>
    <w:p w14:paraId="7531F15A" w14:textId="77777777" w:rsidR="002D20A8" w:rsidRDefault="002D20A8" w:rsidP="002D20A8">
      <w:pPr>
        <w:ind w:firstLine="709"/>
        <w:jc w:val="both"/>
      </w:pPr>
      <w:r>
        <w:t xml:space="preserve">O valor da corretagem ou comissão deverá ser destacado na nota fiscal de serviços ou, não havendo cobrança, a empresa intermediária deverá fazer constar da nota fiscal a expressão “valor da corretagem ou comissão: zero”, se não caberá a retenção sobre o total a pagar. </w:t>
      </w:r>
    </w:p>
    <w:p w14:paraId="1804F5AB" w14:textId="77777777" w:rsidR="002D20A8" w:rsidRDefault="002D20A8" w:rsidP="002D20A8">
      <w:pPr>
        <w:ind w:firstLine="709"/>
        <w:jc w:val="both"/>
      </w:pPr>
      <w:r>
        <w:t>No momento do pagamento, realizado por intermediária, se possível a identificação, a retenção será feita em nome da fornecedora do combustível. Isso ocorrerá sobre o valor correspondente ao fornecimento do combustível, sem prejuízo da retenção sobre o valor de corretagem ou comissão, se devido.</w:t>
      </w:r>
    </w:p>
    <w:tbl>
      <w:tblPr>
        <w:tblStyle w:val="Tabelacomgrade"/>
        <w:tblW w:w="0" w:type="auto"/>
        <w:tblLook w:val="04A0" w:firstRow="1" w:lastRow="0" w:firstColumn="1" w:lastColumn="0" w:noHBand="0" w:noVBand="1"/>
      </w:tblPr>
      <w:tblGrid>
        <w:gridCol w:w="638"/>
        <w:gridCol w:w="6591"/>
        <w:gridCol w:w="1265"/>
      </w:tblGrid>
      <w:tr w:rsidR="002D20A8" w14:paraId="18682D70" w14:textId="77777777" w:rsidTr="006C4B46">
        <w:tc>
          <w:tcPr>
            <w:tcW w:w="638" w:type="dxa"/>
          </w:tcPr>
          <w:p w14:paraId="11517139" w14:textId="77777777" w:rsidR="002D20A8" w:rsidRDefault="002D20A8" w:rsidP="006C4B46">
            <w:pPr>
              <w:jc w:val="both"/>
              <w:rPr>
                <w:b/>
                <w:bCs/>
              </w:rPr>
            </w:pPr>
            <w:r>
              <w:rPr>
                <w:b/>
                <w:bCs/>
              </w:rPr>
              <w:t>Item</w:t>
            </w:r>
          </w:p>
        </w:tc>
        <w:tc>
          <w:tcPr>
            <w:tcW w:w="6591" w:type="dxa"/>
          </w:tcPr>
          <w:p w14:paraId="7C7151D9" w14:textId="77777777" w:rsidR="002D20A8" w:rsidRDefault="002D20A8" w:rsidP="006C4B46">
            <w:pPr>
              <w:jc w:val="center"/>
              <w:rPr>
                <w:b/>
                <w:bCs/>
              </w:rPr>
            </w:pPr>
            <w:r>
              <w:rPr>
                <w:b/>
                <w:bCs/>
              </w:rPr>
              <w:t>Natureza</w:t>
            </w:r>
          </w:p>
        </w:tc>
        <w:tc>
          <w:tcPr>
            <w:tcW w:w="1265" w:type="dxa"/>
          </w:tcPr>
          <w:p w14:paraId="225DF03D" w14:textId="77777777" w:rsidR="002D20A8" w:rsidRDefault="002D20A8" w:rsidP="006C4B46">
            <w:pPr>
              <w:jc w:val="center"/>
              <w:rPr>
                <w:b/>
                <w:bCs/>
              </w:rPr>
            </w:pPr>
            <w:r>
              <w:rPr>
                <w:b/>
                <w:bCs/>
              </w:rPr>
              <w:t>Alíquota</w:t>
            </w:r>
          </w:p>
          <w:p w14:paraId="08D61820" w14:textId="77777777" w:rsidR="002D20A8" w:rsidRDefault="002D20A8" w:rsidP="006C4B46">
            <w:pPr>
              <w:jc w:val="center"/>
              <w:rPr>
                <w:b/>
                <w:bCs/>
              </w:rPr>
            </w:pPr>
            <w:r>
              <w:rPr>
                <w:b/>
                <w:bCs/>
              </w:rPr>
              <w:t>IRRF</w:t>
            </w:r>
          </w:p>
        </w:tc>
      </w:tr>
      <w:tr w:rsidR="002D20A8" w14:paraId="04C83A67" w14:textId="77777777" w:rsidTr="006C4B46">
        <w:tc>
          <w:tcPr>
            <w:tcW w:w="638" w:type="dxa"/>
          </w:tcPr>
          <w:p w14:paraId="6FA3E2CC" w14:textId="77777777" w:rsidR="002D20A8" w:rsidRDefault="002D20A8" w:rsidP="006C4B46">
            <w:pPr>
              <w:jc w:val="both"/>
              <w:rPr>
                <w:b/>
                <w:bCs/>
              </w:rPr>
            </w:pPr>
            <w:r>
              <w:rPr>
                <w:b/>
                <w:bCs/>
              </w:rPr>
              <w:t>1</w:t>
            </w:r>
            <w:r>
              <w:rPr>
                <w:b/>
                <w:bCs/>
              </w:rPr>
              <w:t>0</w:t>
            </w:r>
          </w:p>
        </w:tc>
        <w:tc>
          <w:tcPr>
            <w:tcW w:w="6591" w:type="dxa"/>
          </w:tcPr>
          <w:p w14:paraId="7D40A664" w14:textId="77777777" w:rsidR="002D20A8" w:rsidRDefault="002D20A8" w:rsidP="006C4B46">
            <w:pPr>
              <w:jc w:val="both"/>
              <w:rPr>
                <w:b/>
                <w:bCs/>
              </w:rPr>
            </w:pPr>
            <w:r>
              <w:t>Gasolina, inclusive de aviação, óleo diesel, gás liquefeito de petróleo (GLP), combustíveis derivados de petróleo ou de gás natural, querosene de aviação (QAV), e demais produtos derivados de petróleo, adquiridos de refinarias de petróleo, de demais produtores, de importadores, de distribuidor ou varejista, pelos órgãos da administração pública</w:t>
            </w:r>
          </w:p>
        </w:tc>
        <w:tc>
          <w:tcPr>
            <w:tcW w:w="1265" w:type="dxa"/>
          </w:tcPr>
          <w:p w14:paraId="343C34F4" w14:textId="77777777" w:rsidR="002D20A8" w:rsidRDefault="002D20A8" w:rsidP="006C4B46">
            <w:pPr>
              <w:jc w:val="center"/>
              <w:rPr>
                <w:b/>
                <w:bCs/>
              </w:rPr>
            </w:pPr>
            <w:r>
              <w:rPr>
                <w:b/>
                <w:bCs/>
              </w:rPr>
              <w:t>0,24</w:t>
            </w:r>
            <w:r>
              <w:rPr>
                <w:b/>
                <w:bCs/>
              </w:rPr>
              <w:t>%</w:t>
            </w:r>
          </w:p>
        </w:tc>
      </w:tr>
      <w:tr w:rsidR="002D20A8" w14:paraId="43EE673A" w14:textId="77777777" w:rsidTr="006C4B46">
        <w:tc>
          <w:tcPr>
            <w:tcW w:w="638" w:type="dxa"/>
          </w:tcPr>
          <w:p w14:paraId="10753905" w14:textId="77777777" w:rsidR="002D20A8" w:rsidRDefault="002D20A8" w:rsidP="006C4B46">
            <w:pPr>
              <w:jc w:val="both"/>
              <w:rPr>
                <w:b/>
                <w:bCs/>
              </w:rPr>
            </w:pPr>
            <w:r>
              <w:rPr>
                <w:b/>
                <w:bCs/>
              </w:rPr>
              <w:t>1</w:t>
            </w:r>
            <w:r>
              <w:rPr>
                <w:b/>
                <w:bCs/>
              </w:rPr>
              <w:t>1</w:t>
            </w:r>
          </w:p>
        </w:tc>
        <w:tc>
          <w:tcPr>
            <w:tcW w:w="6591" w:type="dxa"/>
          </w:tcPr>
          <w:p w14:paraId="7C191FBF" w14:textId="77777777" w:rsidR="002D20A8" w:rsidRDefault="002D20A8" w:rsidP="006C4B46">
            <w:pPr>
              <w:jc w:val="both"/>
            </w:pPr>
            <w:r>
              <w:t>Álcool etílico hidratado, inclusive para fins carburantes, adquirido diretamente de produtor, importador ou distribuidor</w:t>
            </w:r>
          </w:p>
        </w:tc>
        <w:tc>
          <w:tcPr>
            <w:tcW w:w="1265" w:type="dxa"/>
          </w:tcPr>
          <w:p w14:paraId="6AE3E5A9" w14:textId="77777777" w:rsidR="002D20A8" w:rsidRDefault="002D20A8" w:rsidP="006C4B46">
            <w:pPr>
              <w:jc w:val="center"/>
              <w:rPr>
                <w:b/>
                <w:bCs/>
              </w:rPr>
            </w:pPr>
            <w:r>
              <w:rPr>
                <w:b/>
                <w:bCs/>
              </w:rPr>
              <w:t>0,24%</w:t>
            </w:r>
          </w:p>
        </w:tc>
      </w:tr>
      <w:tr w:rsidR="002D20A8" w14:paraId="220AA62B" w14:textId="77777777" w:rsidTr="006C4B46">
        <w:tc>
          <w:tcPr>
            <w:tcW w:w="638" w:type="dxa"/>
          </w:tcPr>
          <w:p w14:paraId="2BFAE607" w14:textId="77777777" w:rsidR="002D20A8" w:rsidRDefault="002D20A8" w:rsidP="006C4B46">
            <w:pPr>
              <w:jc w:val="both"/>
              <w:rPr>
                <w:b/>
                <w:bCs/>
              </w:rPr>
            </w:pPr>
            <w:r>
              <w:rPr>
                <w:b/>
                <w:bCs/>
              </w:rPr>
              <w:t>1</w:t>
            </w:r>
            <w:r>
              <w:rPr>
                <w:b/>
                <w:bCs/>
              </w:rPr>
              <w:t>2</w:t>
            </w:r>
          </w:p>
        </w:tc>
        <w:tc>
          <w:tcPr>
            <w:tcW w:w="6591" w:type="dxa"/>
          </w:tcPr>
          <w:p w14:paraId="535758BC" w14:textId="77777777" w:rsidR="002D20A8" w:rsidRDefault="002D20A8" w:rsidP="006C4B46">
            <w:pPr>
              <w:jc w:val="both"/>
            </w:pPr>
            <w:r>
              <w:t>Biodiesel adquirido de produtor ou importador</w:t>
            </w:r>
          </w:p>
        </w:tc>
        <w:tc>
          <w:tcPr>
            <w:tcW w:w="1265" w:type="dxa"/>
          </w:tcPr>
          <w:p w14:paraId="58F3F4FE" w14:textId="77777777" w:rsidR="002D20A8" w:rsidRDefault="002D20A8" w:rsidP="006C4B46">
            <w:pPr>
              <w:jc w:val="center"/>
              <w:rPr>
                <w:b/>
                <w:bCs/>
              </w:rPr>
            </w:pPr>
            <w:r>
              <w:rPr>
                <w:b/>
                <w:bCs/>
              </w:rPr>
              <w:t>0,24%</w:t>
            </w:r>
          </w:p>
        </w:tc>
      </w:tr>
      <w:tr w:rsidR="002D20A8" w14:paraId="03EE0CD3" w14:textId="77777777" w:rsidTr="006C4B46">
        <w:tc>
          <w:tcPr>
            <w:tcW w:w="638" w:type="dxa"/>
          </w:tcPr>
          <w:p w14:paraId="0D9576B2" w14:textId="77777777" w:rsidR="002D20A8" w:rsidRDefault="002D20A8" w:rsidP="006C4B46">
            <w:pPr>
              <w:jc w:val="both"/>
              <w:rPr>
                <w:b/>
                <w:bCs/>
              </w:rPr>
            </w:pPr>
            <w:r>
              <w:rPr>
                <w:b/>
                <w:bCs/>
              </w:rPr>
              <w:t>1</w:t>
            </w:r>
            <w:r>
              <w:rPr>
                <w:b/>
                <w:bCs/>
              </w:rPr>
              <w:t>3</w:t>
            </w:r>
          </w:p>
        </w:tc>
        <w:tc>
          <w:tcPr>
            <w:tcW w:w="6591" w:type="dxa"/>
          </w:tcPr>
          <w:p w14:paraId="39F7518C" w14:textId="77777777" w:rsidR="002D20A8" w:rsidRDefault="002D20A8" w:rsidP="006C4B46">
            <w:pPr>
              <w:jc w:val="both"/>
            </w:pPr>
            <w:r>
              <w:t>Gasolina, exceto gasolina de aviação, óleo diesel, gás liquefeito de petróleo (GLP), derivados de petróleo ou de gás natural e querosene de aviação adquiridos de distribuidores e comerciantes varejistas</w:t>
            </w:r>
          </w:p>
        </w:tc>
        <w:tc>
          <w:tcPr>
            <w:tcW w:w="1265" w:type="dxa"/>
          </w:tcPr>
          <w:p w14:paraId="60003B41" w14:textId="77777777" w:rsidR="002D20A8" w:rsidRDefault="002D20A8" w:rsidP="006C4B46">
            <w:pPr>
              <w:jc w:val="center"/>
              <w:rPr>
                <w:b/>
                <w:bCs/>
              </w:rPr>
            </w:pPr>
            <w:r>
              <w:rPr>
                <w:b/>
                <w:bCs/>
              </w:rPr>
              <w:t>0,24%</w:t>
            </w:r>
          </w:p>
        </w:tc>
      </w:tr>
      <w:tr w:rsidR="002D20A8" w14:paraId="3627C1C4" w14:textId="77777777" w:rsidTr="006C4B46">
        <w:tc>
          <w:tcPr>
            <w:tcW w:w="638" w:type="dxa"/>
          </w:tcPr>
          <w:p w14:paraId="5E6EB6D1" w14:textId="77777777" w:rsidR="002D20A8" w:rsidRDefault="002D20A8" w:rsidP="006C4B46">
            <w:pPr>
              <w:jc w:val="both"/>
              <w:rPr>
                <w:b/>
                <w:bCs/>
              </w:rPr>
            </w:pPr>
            <w:r>
              <w:rPr>
                <w:b/>
                <w:bCs/>
              </w:rPr>
              <w:t>1</w:t>
            </w:r>
            <w:r>
              <w:rPr>
                <w:b/>
                <w:bCs/>
              </w:rPr>
              <w:t>4</w:t>
            </w:r>
          </w:p>
        </w:tc>
        <w:tc>
          <w:tcPr>
            <w:tcW w:w="6591" w:type="dxa"/>
          </w:tcPr>
          <w:p w14:paraId="58686AA8" w14:textId="77777777" w:rsidR="002D20A8" w:rsidRDefault="002D20A8" w:rsidP="006C4B46">
            <w:pPr>
              <w:jc w:val="both"/>
            </w:pPr>
            <w:r>
              <w:t>Álcool etílico hidratado nacional, inclusive para fins carburantes adquirido de comerciante varejista</w:t>
            </w:r>
          </w:p>
        </w:tc>
        <w:tc>
          <w:tcPr>
            <w:tcW w:w="1265" w:type="dxa"/>
          </w:tcPr>
          <w:p w14:paraId="38D09D1A" w14:textId="77777777" w:rsidR="002D20A8" w:rsidRDefault="002D20A8" w:rsidP="006C4B46">
            <w:pPr>
              <w:jc w:val="center"/>
              <w:rPr>
                <w:b/>
                <w:bCs/>
              </w:rPr>
            </w:pPr>
            <w:r>
              <w:rPr>
                <w:b/>
                <w:bCs/>
              </w:rPr>
              <w:t>0,24%</w:t>
            </w:r>
          </w:p>
        </w:tc>
      </w:tr>
      <w:tr w:rsidR="002D20A8" w14:paraId="1D5B0032" w14:textId="77777777" w:rsidTr="006C4B46">
        <w:tc>
          <w:tcPr>
            <w:tcW w:w="638" w:type="dxa"/>
          </w:tcPr>
          <w:p w14:paraId="2E415572" w14:textId="77777777" w:rsidR="002D20A8" w:rsidRDefault="002D20A8" w:rsidP="006C4B46">
            <w:pPr>
              <w:jc w:val="both"/>
              <w:rPr>
                <w:b/>
                <w:bCs/>
              </w:rPr>
            </w:pPr>
            <w:r>
              <w:rPr>
                <w:b/>
                <w:bCs/>
              </w:rPr>
              <w:t>1</w:t>
            </w:r>
            <w:r>
              <w:rPr>
                <w:b/>
                <w:bCs/>
              </w:rPr>
              <w:t>5</w:t>
            </w:r>
          </w:p>
        </w:tc>
        <w:tc>
          <w:tcPr>
            <w:tcW w:w="6591" w:type="dxa"/>
          </w:tcPr>
          <w:p w14:paraId="1B77B6B5" w14:textId="77777777" w:rsidR="002D20A8" w:rsidRDefault="002D20A8" w:rsidP="006C4B46">
            <w:pPr>
              <w:jc w:val="both"/>
            </w:pPr>
            <w:r>
              <w:t>Biodiesel adquirido de distribuidores e comerciantes varejistas</w:t>
            </w:r>
          </w:p>
        </w:tc>
        <w:tc>
          <w:tcPr>
            <w:tcW w:w="1265" w:type="dxa"/>
          </w:tcPr>
          <w:p w14:paraId="5AA8EB62" w14:textId="77777777" w:rsidR="002D20A8" w:rsidRDefault="002D20A8" w:rsidP="006C4B46">
            <w:pPr>
              <w:jc w:val="center"/>
              <w:rPr>
                <w:b/>
                <w:bCs/>
              </w:rPr>
            </w:pPr>
            <w:r>
              <w:rPr>
                <w:b/>
                <w:bCs/>
              </w:rPr>
              <w:t>0,24%</w:t>
            </w:r>
          </w:p>
        </w:tc>
      </w:tr>
      <w:tr w:rsidR="002D20A8" w14:paraId="3EDC39EC" w14:textId="77777777" w:rsidTr="006C4B46">
        <w:tc>
          <w:tcPr>
            <w:tcW w:w="638" w:type="dxa"/>
          </w:tcPr>
          <w:p w14:paraId="47233FBA" w14:textId="77777777" w:rsidR="002D20A8" w:rsidRDefault="002D20A8" w:rsidP="006C4B46">
            <w:pPr>
              <w:jc w:val="both"/>
              <w:rPr>
                <w:b/>
                <w:bCs/>
              </w:rPr>
            </w:pPr>
            <w:r>
              <w:rPr>
                <w:b/>
                <w:bCs/>
              </w:rPr>
              <w:t>1</w:t>
            </w:r>
            <w:r>
              <w:rPr>
                <w:b/>
                <w:bCs/>
              </w:rPr>
              <w:t>6</w:t>
            </w:r>
          </w:p>
        </w:tc>
        <w:tc>
          <w:tcPr>
            <w:tcW w:w="6591" w:type="dxa"/>
          </w:tcPr>
          <w:p w14:paraId="2E5099F0" w14:textId="77777777" w:rsidR="002D20A8" w:rsidRDefault="002D20A8" w:rsidP="006C4B46">
            <w:pPr>
              <w:jc w:val="both"/>
            </w:pPr>
            <w:r>
              <w:t>Biodiesel adquirido de produtor detentor regular do selo "Combustível Social", fabricado a partir de mamona ou fruto, caroço ou amêndoa de palma produzidos nas regiões norte e nordeste e no semiárido, por agricultor familiar enquadrado no Programa Nacional de Fortalecimento da Agricultura Familiar (Pronaf)</w:t>
            </w:r>
          </w:p>
        </w:tc>
        <w:tc>
          <w:tcPr>
            <w:tcW w:w="1265" w:type="dxa"/>
          </w:tcPr>
          <w:p w14:paraId="652E5E15" w14:textId="77777777" w:rsidR="002D20A8" w:rsidRDefault="002D20A8" w:rsidP="006C4B46">
            <w:pPr>
              <w:jc w:val="center"/>
              <w:rPr>
                <w:b/>
                <w:bCs/>
              </w:rPr>
            </w:pPr>
            <w:r>
              <w:rPr>
                <w:b/>
                <w:bCs/>
              </w:rPr>
              <w:t>0,24%</w:t>
            </w:r>
          </w:p>
        </w:tc>
      </w:tr>
      <w:tr w:rsidR="002D20A8" w14:paraId="41A7D967" w14:textId="77777777" w:rsidTr="006C4B46">
        <w:tc>
          <w:tcPr>
            <w:tcW w:w="638" w:type="dxa"/>
          </w:tcPr>
          <w:p w14:paraId="21A6FAF6" w14:textId="77777777" w:rsidR="002D20A8" w:rsidRDefault="002D20A8" w:rsidP="006C4B46">
            <w:pPr>
              <w:jc w:val="both"/>
              <w:rPr>
                <w:b/>
                <w:bCs/>
              </w:rPr>
            </w:pPr>
            <w:r>
              <w:rPr>
                <w:b/>
                <w:bCs/>
              </w:rPr>
              <w:t>30</w:t>
            </w:r>
          </w:p>
        </w:tc>
        <w:tc>
          <w:tcPr>
            <w:tcW w:w="6591" w:type="dxa"/>
          </w:tcPr>
          <w:p w14:paraId="1DF67C3F" w14:textId="77777777" w:rsidR="002D20A8" w:rsidRDefault="002D20A8" w:rsidP="006C4B46">
            <w:pPr>
              <w:jc w:val="both"/>
            </w:pPr>
            <w:r>
              <w:t>Intermediação de negócios</w:t>
            </w:r>
          </w:p>
        </w:tc>
        <w:tc>
          <w:tcPr>
            <w:tcW w:w="1265" w:type="dxa"/>
          </w:tcPr>
          <w:p w14:paraId="14093E4D" w14:textId="77777777" w:rsidR="002D20A8" w:rsidRDefault="002D20A8" w:rsidP="006C4B46">
            <w:pPr>
              <w:jc w:val="center"/>
              <w:rPr>
                <w:b/>
                <w:bCs/>
              </w:rPr>
            </w:pPr>
            <w:r>
              <w:rPr>
                <w:b/>
                <w:bCs/>
              </w:rPr>
              <w:t>4,80%</w:t>
            </w:r>
          </w:p>
        </w:tc>
      </w:tr>
    </w:tbl>
    <w:p w14:paraId="5F4C1E8E" w14:textId="77777777" w:rsidR="002D20A8" w:rsidRDefault="002D20A8" w:rsidP="002D20A8">
      <w:pPr>
        <w:jc w:val="both"/>
        <w:rPr>
          <w:b/>
          <w:bCs/>
        </w:rPr>
      </w:pPr>
    </w:p>
    <w:p w14:paraId="063D1B23" w14:textId="77777777" w:rsidR="002D20A8" w:rsidRDefault="002D20A8" w:rsidP="002D20A8">
      <w:pPr>
        <w:jc w:val="both"/>
        <w:rPr>
          <w:b/>
          <w:bCs/>
        </w:rPr>
      </w:pPr>
      <w:r w:rsidRPr="002D20A8">
        <w:rPr>
          <w:b/>
          <w:bCs/>
        </w:rPr>
        <w:t>5.8. Produtos Farmacêuticos e de Higiene Pessoal</w:t>
      </w:r>
    </w:p>
    <w:p w14:paraId="7146B041" w14:textId="77777777" w:rsidR="008617AA" w:rsidRDefault="008617AA" w:rsidP="008617AA">
      <w:pPr>
        <w:ind w:firstLine="709"/>
        <w:jc w:val="both"/>
      </w:pPr>
      <w:r>
        <w:lastRenderedPageBreak/>
        <w:t>No caso de produtos farmacêuticos e de higiene pessoal, a alíquota de Imposto de Renda será sempre 1,2%.</w:t>
      </w:r>
    </w:p>
    <w:tbl>
      <w:tblPr>
        <w:tblStyle w:val="Tabelacomgrade"/>
        <w:tblW w:w="0" w:type="auto"/>
        <w:tblLook w:val="04A0" w:firstRow="1" w:lastRow="0" w:firstColumn="1" w:lastColumn="0" w:noHBand="0" w:noVBand="1"/>
      </w:tblPr>
      <w:tblGrid>
        <w:gridCol w:w="638"/>
        <w:gridCol w:w="6591"/>
        <w:gridCol w:w="1265"/>
      </w:tblGrid>
      <w:tr w:rsidR="008617AA" w14:paraId="07C3BA97" w14:textId="77777777" w:rsidTr="006C4B46">
        <w:tc>
          <w:tcPr>
            <w:tcW w:w="638" w:type="dxa"/>
          </w:tcPr>
          <w:p w14:paraId="3FE4A3B3" w14:textId="77777777" w:rsidR="008617AA" w:rsidRDefault="008617AA" w:rsidP="006C4B46">
            <w:pPr>
              <w:jc w:val="both"/>
              <w:rPr>
                <w:b/>
                <w:bCs/>
              </w:rPr>
            </w:pPr>
            <w:r>
              <w:rPr>
                <w:b/>
                <w:bCs/>
              </w:rPr>
              <w:t>Item</w:t>
            </w:r>
          </w:p>
        </w:tc>
        <w:tc>
          <w:tcPr>
            <w:tcW w:w="6591" w:type="dxa"/>
          </w:tcPr>
          <w:p w14:paraId="4168EE0F" w14:textId="77777777" w:rsidR="008617AA" w:rsidRDefault="008617AA" w:rsidP="006C4B46">
            <w:pPr>
              <w:jc w:val="center"/>
              <w:rPr>
                <w:b/>
                <w:bCs/>
              </w:rPr>
            </w:pPr>
            <w:r>
              <w:rPr>
                <w:b/>
                <w:bCs/>
              </w:rPr>
              <w:t>Natureza</w:t>
            </w:r>
          </w:p>
        </w:tc>
        <w:tc>
          <w:tcPr>
            <w:tcW w:w="1265" w:type="dxa"/>
          </w:tcPr>
          <w:p w14:paraId="71817BBB" w14:textId="77777777" w:rsidR="008617AA" w:rsidRDefault="008617AA" w:rsidP="006C4B46">
            <w:pPr>
              <w:jc w:val="center"/>
              <w:rPr>
                <w:b/>
                <w:bCs/>
              </w:rPr>
            </w:pPr>
            <w:r>
              <w:rPr>
                <w:b/>
                <w:bCs/>
              </w:rPr>
              <w:t>Alíquota</w:t>
            </w:r>
          </w:p>
          <w:p w14:paraId="0F749D50" w14:textId="77777777" w:rsidR="008617AA" w:rsidRDefault="008617AA" w:rsidP="006C4B46">
            <w:pPr>
              <w:jc w:val="center"/>
              <w:rPr>
                <w:b/>
                <w:bCs/>
              </w:rPr>
            </w:pPr>
            <w:r>
              <w:rPr>
                <w:b/>
                <w:bCs/>
              </w:rPr>
              <w:t>IRRF</w:t>
            </w:r>
          </w:p>
        </w:tc>
      </w:tr>
      <w:tr w:rsidR="008617AA" w14:paraId="79D3F565" w14:textId="77777777" w:rsidTr="006C4B46">
        <w:tc>
          <w:tcPr>
            <w:tcW w:w="638" w:type="dxa"/>
          </w:tcPr>
          <w:p w14:paraId="7AD9F2FE" w14:textId="77777777" w:rsidR="008617AA" w:rsidRDefault="008617AA" w:rsidP="006C4B46">
            <w:pPr>
              <w:jc w:val="both"/>
              <w:rPr>
                <w:b/>
                <w:bCs/>
              </w:rPr>
            </w:pPr>
            <w:r>
              <w:rPr>
                <w:b/>
                <w:bCs/>
              </w:rPr>
              <w:t>8</w:t>
            </w:r>
          </w:p>
        </w:tc>
        <w:tc>
          <w:tcPr>
            <w:tcW w:w="6591" w:type="dxa"/>
          </w:tcPr>
          <w:p w14:paraId="164BE6B3" w14:textId="77777777" w:rsidR="008617AA" w:rsidRDefault="008617AA" w:rsidP="006C4B46">
            <w:pPr>
              <w:jc w:val="both"/>
              <w:rPr>
                <w:b/>
                <w:bCs/>
              </w:rPr>
            </w:pPr>
            <w:r>
              <w:t>Produtos farmacêuticos, de perfumaria, de toucador ou de higiene pessoal adquiridos de produtor, importador, distribuidor ou varejista, exceto os relacionados no item 19 desta Tabela</w:t>
            </w:r>
          </w:p>
        </w:tc>
        <w:tc>
          <w:tcPr>
            <w:tcW w:w="1265" w:type="dxa"/>
          </w:tcPr>
          <w:p w14:paraId="78DE0E35" w14:textId="77777777" w:rsidR="008617AA" w:rsidRDefault="008617AA" w:rsidP="006C4B46">
            <w:pPr>
              <w:jc w:val="center"/>
              <w:rPr>
                <w:b/>
                <w:bCs/>
              </w:rPr>
            </w:pPr>
            <w:r>
              <w:rPr>
                <w:b/>
                <w:bCs/>
              </w:rPr>
              <w:t>1,20%</w:t>
            </w:r>
          </w:p>
        </w:tc>
      </w:tr>
      <w:tr w:rsidR="008617AA" w14:paraId="3E02C296" w14:textId="77777777" w:rsidTr="006C4B46">
        <w:tc>
          <w:tcPr>
            <w:tcW w:w="638" w:type="dxa"/>
          </w:tcPr>
          <w:p w14:paraId="537A247E" w14:textId="77777777" w:rsidR="008617AA" w:rsidRDefault="008617AA" w:rsidP="006C4B46">
            <w:pPr>
              <w:jc w:val="both"/>
              <w:rPr>
                <w:b/>
                <w:bCs/>
              </w:rPr>
            </w:pPr>
            <w:r>
              <w:rPr>
                <w:b/>
                <w:bCs/>
              </w:rPr>
              <w:t>1</w:t>
            </w:r>
            <w:r>
              <w:rPr>
                <w:b/>
                <w:bCs/>
              </w:rPr>
              <w:t>9</w:t>
            </w:r>
          </w:p>
        </w:tc>
        <w:tc>
          <w:tcPr>
            <w:tcW w:w="6591" w:type="dxa"/>
          </w:tcPr>
          <w:p w14:paraId="0FD6D8E8" w14:textId="77777777" w:rsidR="008617AA" w:rsidRDefault="008617AA" w:rsidP="006C4B46">
            <w:pPr>
              <w:jc w:val="both"/>
            </w:pPr>
            <w:r>
              <w:t>Produtos farmacêuticos, de perfumaria, de toucador e de higiene pessoal adquiridos de distribuidores e de comerciantes varejistas</w:t>
            </w:r>
          </w:p>
        </w:tc>
        <w:tc>
          <w:tcPr>
            <w:tcW w:w="1265" w:type="dxa"/>
          </w:tcPr>
          <w:p w14:paraId="404BFBAC" w14:textId="77777777" w:rsidR="008617AA" w:rsidRDefault="008617AA" w:rsidP="006C4B46">
            <w:pPr>
              <w:jc w:val="center"/>
              <w:rPr>
                <w:b/>
                <w:bCs/>
              </w:rPr>
            </w:pPr>
            <w:r>
              <w:rPr>
                <w:b/>
                <w:bCs/>
              </w:rPr>
              <w:t>1,20%</w:t>
            </w:r>
          </w:p>
        </w:tc>
      </w:tr>
    </w:tbl>
    <w:p w14:paraId="0AEFCAD0" w14:textId="77777777" w:rsidR="008617AA" w:rsidRDefault="008617AA" w:rsidP="008617AA">
      <w:pPr>
        <w:jc w:val="both"/>
        <w:rPr>
          <w:b/>
          <w:bCs/>
        </w:rPr>
      </w:pPr>
    </w:p>
    <w:p w14:paraId="2C444AA1" w14:textId="77777777" w:rsidR="008617AA" w:rsidRDefault="008617AA" w:rsidP="008617AA">
      <w:pPr>
        <w:jc w:val="both"/>
        <w:rPr>
          <w:b/>
          <w:bCs/>
        </w:rPr>
      </w:pPr>
    </w:p>
    <w:p w14:paraId="52EFDDC0" w14:textId="77777777" w:rsidR="008617AA" w:rsidRPr="008617AA" w:rsidRDefault="008617AA" w:rsidP="008617AA">
      <w:pPr>
        <w:jc w:val="both"/>
        <w:rPr>
          <w:b/>
          <w:bCs/>
        </w:rPr>
      </w:pPr>
      <w:r w:rsidRPr="008617AA">
        <w:rPr>
          <w:b/>
          <w:bCs/>
        </w:rPr>
        <w:t>5.9. Aquisição de Imóveis</w:t>
      </w:r>
    </w:p>
    <w:p w14:paraId="571AF1BB" w14:textId="77777777" w:rsidR="008617AA" w:rsidRDefault="008617AA" w:rsidP="008617AA">
      <w:pPr>
        <w:jc w:val="both"/>
        <w:rPr>
          <w:b/>
          <w:bCs/>
        </w:rPr>
      </w:pPr>
    </w:p>
    <w:p w14:paraId="3FB86AC0" w14:textId="77777777" w:rsidR="008617AA" w:rsidRDefault="008617AA" w:rsidP="008617AA">
      <w:pPr>
        <w:ind w:firstLine="709"/>
        <w:jc w:val="both"/>
      </w:pPr>
      <w:r>
        <w:t>No pagamento pela aquisição de bens imóveis de pessoa jurídica, o Imposto de Renda deverá ser retido sobre o</w:t>
      </w:r>
      <w:r>
        <w:t xml:space="preserve"> IRVI, que é a diferença entre o valor de aquisição e o valor da venda do imóvel</w:t>
      </w:r>
      <w:r w:rsidR="00A71C3A">
        <w:t>, com alíquota de 15%.</w:t>
      </w:r>
      <w:r>
        <w:t xml:space="preserve"> </w:t>
      </w:r>
    </w:p>
    <w:tbl>
      <w:tblPr>
        <w:tblW w:w="91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175"/>
      </w:tblGrid>
      <w:tr w:rsidR="008617AA" w:rsidRPr="008617AA" w14:paraId="6A3CF749" w14:textId="77777777" w:rsidTr="008617A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0E41D18" w14:textId="77777777" w:rsidR="008617AA" w:rsidRPr="008617AA" w:rsidRDefault="008617AA" w:rsidP="008617AA">
            <w:pPr>
              <w:spacing w:after="0" w:line="240" w:lineRule="auto"/>
              <w:rPr>
                <w:rFonts w:ascii="Montserrat" w:eastAsia="Times New Roman" w:hAnsi="Montserrat" w:cs="Times New Roman"/>
                <w:color w:val="383838"/>
                <w:kern w:val="0"/>
                <w:sz w:val="23"/>
                <w:szCs w:val="23"/>
                <w:lang w:eastAsia="pt-BR"/>
                <w14:ligatures w14:val="none"/>
              </w:rPr>
            </w:pPr>
            <w:r w:rsidRPr="008617AA">
              <w:rPr>
                <w:rFonts w:ascii="Montserrat" w:eastAsia="Times New Roman" w:hAnsi="Montserrat" w:cs="Times New Roman"/>
                <w:b/>
                <w:bCs/>
                <w:color w:val="383838"/>
                <w:kern w:val="0"/>
                <w:sz w:val="23"/>
                <w:szCs w:val="23"/>
                <w:lang w:eastAsia="pt-BR"/>
                <w14:ligatures w14:val="none"/>
              </w:rPr>
              <w:t>IRVI</w:t>
            </w:r>
            <w:r w:rsidRPr="008617AA">
              <w:rPr>
                <w:rFonts w:ascii="Montserrat" w:eastAsia="Times New Roman" w:hAnsi="Montserrat" w:cs="Times New Roman"/>
                <w:color w:val="383838"/>
                <w:kern w:val="0"/>
                <w:sz w:val="23"/>
                <w:szCs w:val="23"/>
                <w:lang w:eastAsia="pt-BR"/>
                <w14:ligatures w14:val="none"/>
              </w:rPr>
              <w:t> = lucro da transação (diferença entre preço de venda e compra do imóvel) X alíquota</w:t>
            </w:r>
          </w:p>
        </w:tc>
      </w:tr>
      <w:tr w:rsidR="008617AA" w:rsidRPr="008617AA" w14:paraId="32720F62" w14:textId="77777777" w:rsidTr="008617A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FE795FE" w14:textId="77777777" w:rsidR="008617AA" w:rsidRPr="008617AA" w:rsidRDefault="008617AA" w:rsidP="008617AA">
            <w:pPr>
              <w:spacing w:after="0" w:line="240" w:lineRule="auto"/>
              <w:rPr>
                <w:rFonts w:ascii="Montserrat" w:eastAsia="Times New Roman" w:hAnsi="Montserrat" w:cs="Times New Roman"/>
                <w:color w:val="383838"/>
                <w:kern w:val="0"/>
                <w:sz w:val="23"/>
                <w:szCs w:val="23"/>
                <w:lang w:eastAsia="pt-BR"/>
                <w14:ligatures w14:val="none"/>
              </w:rPr>
            </w:pPr>
            <w:r w:rsidRPr="008617AA">
              <w:rPr>
                <w:rFonts w:ascii="Montserrat" w:eastAsia="Times New Roman" w:hAnsi="Montserrat" w:cs="Times New Roman"/>
                <w:b/>
                <w:bCs/>
                <w:color w:val="383838"/>
                <w:kern w:val="0"/>
                <w:sz w:val="23"/>
                <w:szCs w:val="23"/>
                <w:lang w:eastAsia="pt-BR"/>
                <w14:ligatures w14:val="none"/>
              </w:rPr>
              <w:t>IRVI</w:t>
            </w:r>
            <w:r w:rsidRPr="008617AA">
              <w:rPr>
                <w:rFonts w:ascii="Montserrat" w:eastAsia="Times New Roman" w:hAnsi="Montserrat" w:cs="Times New Roman"/>
                <w:color w:val="383838"/>
                <w:kern w:val="0"/>
                <w:sz w:val="23"/>
                <w:szCs w:val="23"/>
                <w:lang w:eastAsia="pt-BR"/>
                <w14:ligatures w14:val="none"/>
              </w:rPr>
              <w:t> = (250.000 – 200.000) X 15%</w:t>
            </w:r>
          </w:p>
        </w:tc>
      </w:tr>
      <w:tr w:rsidR="008617AA" w:rsidRPr="008617AA" w14:paraId="0CE4436A" w14:textId="77777777" w:rsidTr="008617A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5CC501D6" w14:textId="77777777" w:rsidR="008617AA" w:rsidRPr="008617AA" w:rsidRDefault="008617AA" w:rsidP="008617AA">
            <w:pPr>
              <w:spacing w:after="0" w:line="240" w:lineRule="auto"/>
              <w:rPr>
                <w:rFonts w:ascii="Montserrat" w:eastAsia="Times New Roman" w:hAnsi="Montserrat" w:cs="Times New Roman"/>
                <w:color w:val="383838"/>
                <w:kern w:val="0"/>
                <w:sz w:val="23"/>
                <w:szCs w:val="23"/>
                <w:lang w:eastAsia="pt-BR"/>
                <w14:ligatures w14:val="none"/>
              </w:rPr>
            </w:pPr>
            <w:r w:rsidRPr="008617AA">
              <w:rPr>
                <w:rFonts w:ascii="Montserrat" w:eastAsia="Times New Roman" w:hAnsi="Montserrat" w:cs="Times New Roman"/>
                <w:b/>
                <w:bCs/>
                <w:color w:val="383838"/>
                <w:kern w:val="0"/>
                <w:sz w:val="23"/>
                <w:szCs w:val="23"/>
                <w:lang w:eastAsia="pt-BR"/>
                <w14:ligatures w14:val="none"/>
              </w:rPr>
              <w:t>IRVI</w:t>
            </w:r>
            <w:r w:rsidRPr="008617AA">
              <w:rPr>
                <w:rFonts w:ascii="Montserrat" w:eastAsia="Times New Roman" w:hAnsi="Montserrat" w:cs="Times New Roman"/>
                <w:color w:val="383838"/>
                <w:kern w:val="0"/>
                <w:sz w:val="23"/>
                <w:szCs w:val="23"/>
                <w:lang w:eastAsia="pt-BR"/>
                <w14:ligatures w14:val="none"/>
              </w:rPr>
              <w:t> = 50.000 x 15/100</w:t>
            </w:r>
          </w:p>
        </w:tc>
      </w:tr>
      <w:tr w:rsidR="008617AA" w:rsidRPr="008617AA" w14:paraId="55D80068" w14:textId="77777777" w:rsidTr="008617A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BFAF6BA" w14:textId="77777777" w:rsidR="008617AA" w:rsidRPr="008617AA" w:rsidRDefault="008617AA" w:rsidP="008617AA">
            <w:pPr>
              <w:spacing w:after="0" w:line="240" w:lineRule="auto"/>
              <w:rPr>
                <w:rFonts w:ascii="Montserrat" w:eastAsia="Times New Roman" w:hAnsi="Montserrat" w:cs="Times New Roman"/>
                <w:color w:val="383838"/>
                <w:kern w:val="0"/>
                <w:sz w:val="23"/>
                <w:szCs w:val="23"/>
                <w:lang w:eastAsia="pt-BR"/>
                <w14:ligatures w14:val="none"/>
              </w:rPr>
            </w:pPr>
            <w:r w:rsidRPr="008617AA">
              <w:rPr>
                <w:rFonts w:ascii="Montserrat" w:eastAsia="Times New Roman" w:hAnsi="Montserrat" w:cs="Times New Roman"/>
                <w:b/>
                <w:bCs/>
                <w:color w:val="383838"/>
                <w:kern w:val="0"/>
                <w:sz w:val="23"/>
                <w:szCs w:val="23"/>
                <w:lang w:eastAsia="pt-BR"/>
                <w14:ligatures w14:val="none"/>
              </w:rPr>
              <w:t>IRVI</w:t>
            </w:r>
            <w:r w:rsidRPr="008617AA">
              <w:rPr>
                <w:rFonts w:ascii="Montserrat" w:eastAsia="Times New Roman" w:hAnsi="Montserrat" w:cs="Times New Roman"/>
                <w:color w:val="383838"/>
                <w:kern w:val="0"/>
                <w:sz w:val="23"/>
                <w:szCs w:val="23"/>
                <w:lang w:eastAsia="pt-BR"/>
                <w14:ligatures w14:val="none"/>
              </w:rPr>
              <w:t> = R$ 7.500</w:t>
            </w:r>
          </w:p>
        </w:tc>
      </w:tr>
    </w:tbl>
    <w:p w14:paraId="5A947085" w14:textId="77777777" w:rsidR="008617AA" w:rsidRDefault="008617AA" w:rsidP="008617AA">
      <w:pPr>
        <w:ind w:firstLine="709"/>
        <w:jc w:val="both"/>
      </w:pPr>
    </w:p>
    <w:p w14:paraId="0BAD76E3" w14:textId="77777777" w:rsidR="008617AA" w:rsidRDefault="008617AA" w:rsidP="008617AA">
      <w:pPr>
        <w:ind w:firstLine="709"/>
        <w:jc w:val="both"/>
      </w:pPr>
      <w:r>
        <w:t>Não haverá retenção de Imposto de Renda somente se o imóvel pertencer a entidade aberta de previdência complementar sem fins lucrativos.</w:t>
      </w:r>
    </w:p>
    <w:p w14:paraId="18B68A68" w14:textId="77777777" w:rsidR="00A71C3A" w:rsidRDefault="00A71C3A" w:rsidP="00A71C3A">
      <w:pPr>
        <w:jc w:val="both"/>
      </w:pPr>
    </w:p>
    <w:p w14:paraId="2DE86424" w14:textId="77777777" w:rsidR="00A71C3A" w:rsidRPr="00A71C3A" w:rsidRDefault="00A71C3A" w:rsidP="00A71C3A">
      <w:pPr>
        <w:jc w:val="both"/>
        <w:rPr>
          <w:b/>
          <w:bCs/>
        </w:rPr>
      </w:pPr>
      <w:r w:rsidRPr="00A71C3A">
        <w:rPr>
          <w:b/>
          <w:bCs/>
        </w:rPr>
        <w:t>5.10. Aluguel de Imóveis</w:t>
      </w:r>
      <w:r>
        <w:rPr>
          <w:b/>
          <w:bCs/>
        </w:rPr>
        <w:t xml:space="preserve"> e cessão de uso de qualquer natureza</w:t>
      </w:r>
    </w:p>
    <w:p w14:paraId="475680EF" w14:textId="77777777" w:rsidR="00A71C3A" w:rsidRDefault="00A71C3A" w:rsidP="00A71C3A">
      <w:pPr>
        <w:ind w:firstLine="709"/>
        <w:jc w:val="both"/>
      </w:pPr>
      <w:r>
        <w:t xml:space="preserve">No caso de pagamento de aluguel de imóveis, deve-se proceder da seguinte forma: </w:t>
      </w:r>
    </w:p>
    <w:p w14:paraId="5C9D3214" w14:textId="77777777" w:rsidR="00A71C3A" w:rsidRDefault="00A71C3A" w:rsidP="00A71C3A">
      <w:pPr>
        <w:ind w:firstLine="709"/>
        <w:jc w:val="both"/>
      </w:pPr>
      <w:r>
        <w:t xml:space="preserve">I – </w:t>
      </w:r>
      <w:proofErr w:type="gramStart"/>
      <w:r>
        <w:t>pessoa</w:t>
      </w:r>
      <w:proofErr w:type="gramEnd"/>
      <w:r>
        <w:t xml:space="preserve"> jurídica ou física: retenção de Imposto de Renda sobre o valor total da fatura;</w:t>
      </w:r>
    </w:p>
    <w:p w14:paraId="159720A1" w14:textId="77777777" w:rsidR="00A71C3A" w:rsidRDefault="00A71C3A" w:rsidP="00A71C3A">
      <w:pPr>
        <w:ind w:firstLine="709"/>
        <w:jc w:val="both"/>
      </w:pPr>
      <w:r>
        <w:t xml:space="preserve"> II – </w:t>
      </w:r>
      <w:proofErr w:type="gramStart"/>
      <w:r>
        <w:t>intermédio</w:t>
      </w:r>
      <w:proofErr w:type="gramEnd"/>
      <w:r>
        <w:t xml:space="preserve"> de administradora de imóveis: deve ser fornecido a razão social ou o nome e o CNPJ ou o CPF do proprietário do imóvel.</w:t>
      </w:r>
    </w:p>
    <w:tbl>
      <w:tblPr>
        <w:tblStyle w:val="Tabelacomgrade"/>
        <w:tblW w:w="0" w:type="auto"/>
        <w:tblLook w:val="04A0" w:firstRow="1" w:lastRow="0" w:firstColumn="1" w:lastColumn="0" w:noHBand="0" w:noVBand="1"/>
      </w:tblPr>
      <w:tblGrid>
        <w:gridCol w:w="638"/>
        <w:gridCol w:w="6591"/>
        <w:gridCol w:w="1265"/>
      </w:tblGrid>
      <w:tr w:rsidR="00A71C3A" w14:paraId="252EA224" w14:textId="77777777" w:rsidTr="006C4B46">
        <w:tc>
          <w:tcPr>
            <w:tcW w:w="638" w:type="dxa"/>
          </w:tcPr>
          <w:p w14:paraId="61CB8186" w14:textId="77777777" w:rsidR="00A71C3A" w:rsidRDefault="00A71C3A" w:rsidP="006C4B46">
            <w:pPr>
              <w:jc w:val="both"/>
              <w:rPr>
                <w:b/>
                <w:bCs/>
              </w:rPr>
            </w:pPr>
            <w:r>
              <w:rPr>
                <w:b/>
                <w:bCs/>
              </w:rPr>
              <w:t>Item</w:t>
            </w:r>
          </w:p>
        </w:tc>
        <w:tc>
          <w:tcPr>
            <w:tcW w:w="6591" w:type="dxa"/>
          </w:tcPr>
          <w:p w14:paraId="5734E4FE" w14:textId="77777777" w:rsidR="00A71C3A" w:rsidRDefault="00A71C3A" w:rsidP="006C4B46">
            <w:pPr>
              <w:jc w:val="center"/>
              <w:rPr>
                <w:b/>
                <w:bCs/>
              </w:rPr>
            </w:pPr>
            <w:r>
              <w:rPr>
                <w:b/>
                <w:bCs/>
              </w:rPr>
              <w:t>Natureza</w:t>
            </w:r>
          </w:p>
        </w:tc>
        <w:tc>
          <w:tcPr>
            <w:tcW w:w="1265" w:type="dxa"/>
          </w:tcPr>
          <w:p w14:paraId="2341D305" w14:textId="77777777" w:rsidR="00A71C3A" w:rsidRDefault="00A71C3A" w:rsidP="006C4B46">
            <w:pPr>
              <w:jc w:val="center"/>
              <w:rPr>
                <w:b/>
                <w:bCs/>
              </w:rPr>
            </w:pPr>
            <w:r>
              <w:rPr>
                <w:b/>
                <w:bCs/>
              </w:rPr>
              <w:t>Alíquota</w:t>
            </w:r>
          </w:p>
          <w:p w14:paraId="2F492C20" w14:textId="77777777" w:rsidR="00A71C3A" w:rsidRDefault="00A71C3A" w:rsidP="006C4B46">
            <w:pPr>
              <w:jc w:val="center"/>
              <w:rPr>
                <w:b/>
                <w:bCs/>
              </w:rPr>
            </w:pPr>
            <w:r>
              <w:rPr>
                <w:b/>
                <w:bCs/>
              </w:rPr>
              <w:t>IRRF</w:t>
            </w:r>
          </w:p>
        </w:tc>
      </w:tr>
      <w:tr w:rsidR="00A71C3A" w14:paraId="0C64942D" w14:textId="77777777" w:rsidTr="006C4B46">
        <w:tc>
          <w:tcPr>
            <w:tcW w:w="638" w:type="dxa"/>
          </w:tcPr>
          <w:p w14:paraId="090F02BE" w14:textId="77777777" w:rsidR="00A71C3A" w:rsidRDefault="00A71C3A" w:rsidP="006C4B46">
            <w:pPr>
              <w:jc w:val="both"/>
              <w:rPr>
                <w:b/>
                <w:bCs/>
              </w:rPr>
            </w:pPr>
            <w:r>
              <w:rPr>
                <w:b/>
                <w:bCs/>
              </w:rPr>
              <w:t>31</w:t>
            </w:r>
          </w:p>
        </w:tc>
        <w:tc>
          <w:tcPr>
            <w:tcW w:w="6591" w:type="dxa"/>
          </w:tcPr>
          <w:p w14:paraId="1FE8E753" w14:textId="77777777" w:rsidR="00A71C3A" w:rsidRDefault="00A71C3A" w:rsidP="006C4B46">
            <w:pPr>
              <w:jc w:val="both"/>
              <w:rPr>
                <w:b/>
                <w:bCs/>
              </w:rPr>
            </w:pPr>
            <w:r>
              <w:t>Administração, locação ou cessão de bens imóveis, móveis e direitos de qualquer natureza</w:t>
            </w:r>
          </w:p>
        </w:tc>
        <w:tc>
          <w:tcPr>
            <w:tcW w:w="1265" w:type="dxa"/>
          </w:tcPr>
          <w:p w14:paraId="44FF2CC0" w14:textId="77777777" w:rsidR="00A71C3A" w:rsidRDefault="00A71C3A" w:rsidP="006C4B46">
            <w:pPr>
              <w:jc w:val="center"/>
              <w:rPr>
                <w:b/>
                <w:bCs/>
              </w:rPr>
            </w:pPr>
            <w:r>
              <w:rPr>
                <w:b/>
                <w:bCs/>
              </w:rPr>
              <w:t>4,80</w:t>
            </w:r>
            <w:r>
              <w:rPr>
                <w:b/>
                <w:bCs/>
              </w:rPr>
              <w:t>%</w:t>
            </w:r>
          </w:p>
        </w:tc>
      </w:tr>
      <w:tr w:rsidR="00A71C3A" w14:paraId="0F3DCC73" w14:textId="77777777" w:rsidTr="006C4B46">
        <w:tc>
          <w:tcPr>
            <w:tcW w:w="638" w:type="dxa"/>
          </w:tcPr>
          <w:p w14:paraId="09952E56" w14:textId="77777777" w:rsidR="00A71C3A" w:rsidRDefault="00A71C3A" w:rsidP="006C4B46">
            <w:pPr>
              <w:jc w:val="both"/>
              <w:rPr>
                <w:b/>
                <w:bCs/>
              </w:rPr>
            </w:pPr>
            <w:r>
              <w:rPr>
                <w:b/>
                <w:bCs/>
              </w:rPr>
              <w:t>37</w:t>
            </w:r>
          </w:p>
        </w:tc>
        <w:tc>
          <w:tcPr>
            <w:tcW w:w="6591" w:type="dxa"/>
          </w:tcPr>
          <w:p w14:paraId="3B1F3E42" w14:textId="77777777" w:rsidR="00A71C3A" w:rsidRDefault="00A71C3A" w:rsidP="006C4B46">
            <w:pPr>
              <w:jc w:val="both"/>
            </w:pPr>
            <w:r>
              <w:t>Aluguéis, royalties e juros pagos à Pessoa Física</w:t>
            </w:r>
          </w:p>
        </w:tc>
        <w:tc>
          <w:tcPr>
            <w:tcW w:w="1265" w:type="dxa"/>
          </w:tcPr>
          <w:p w14:paraId="38A4397A" w14:textId="77777777" w:rsidR="00A71C3A" w:rsidRDefault="00A71C3A" w:rsidP="006C4B46">
            <w:pPr>
              <w:jc w:val="center"/>
              <w:rPr>
                <w:b/>
                <w:bCs/>
              </w:rPr>
            </w:pPr>
            <w:r>
              <w:rPr>
                <w:b/>
                <w:bCs/>
              </w:rPr>
              <w:t>4,80</w:t>
            </w:r>
            <w:r>
              <w:rPr>
                <w:b/>
                <w:bCs/>
              </w:rPr>
              <w:t>%</w:t>
            </w:r>
          </w:p>
        </w:tc>
      </w:tr>
    </w:tbl>
    <w:p w14:paraId="50D9040F" w14:textId="77777777" w:rsidR="00A71C3A" w:rsidRDefault="00A71C3A" w:rsidP="00A71C3A">
      <w:pPr>
        <w:jc w:val="both"/>
        <w:rPr>
          <w:b/>
          <w:bCs/>
        </w:rPr>
      </w:pPr>
    </w:p>
    <w:p w14:paraId="307D9AB4" w14:textId="77777777" w:rsidR="00A71C3A" w:rsidRDefault="00A71C3A" w:rsidP="00A71C3A">
      <w:pPr>
        <w:jc w:val="both"/>
        <w:rPr>
          <w:b/>
          <w:bCs/>
        </w:rPr>
      </w:pPr>
      <w:r w:rsidRPr="00A71C3A">
        <w:rPr>
          <w:b/>
          <w:bCs/>
        </w:rPr>
        <w:t>5.11. Cooperativas e Associações de Profissionais</w:t>
      </w:r>
    </w:p>
    <w:p w14:paraId="5DA4AA67" w14:textId="77777777" w:rsidR="00A71C3A" w:rsidRDefault="00A71C3A" w:rsidP="00A71C3A">
      <w:pPr>
        <w:ind w:firstLine="709"/>
        <w:jc w:val="both"/>
      </w:pPr>
      <w:r>
        <w:lastRenderedPageBreak/>
        <w:t xml:space="preserve">No caso de cooperativas e de associações de profissionais ou assemelhadas, não haverá retenção de Imposto de Renda, quando do fornecimento de bens. </w:t>
      </w:r>
    </w:p>
    <w:p w14:paraId="112A2868" w14:textId="77777777" w:rsidR="00A71C3A" w:rsidRDefault="00A71C3A" w:rsidP="00A71C3A">
      <w:pPr>
        <w:ind w:firstLine="709"/>
        <w:jc w:val="both"/>
      </w:pPr>
      <w:r>
        <w:t xml:space="preserve">As sociedades cooperativas de consumo, que tenham por objeto a compra e fornecimento de bens aos consumidores, sujeitam-se às mesmas normas aplicáveis às demais pessoas jurídicas. </w:t>
      </w:r>
    </w:p>
    <w:p w14:paraId="195CE258" w14:textId="77777777" w:rsidR="00A71C3A" w:rsidRDefault="00A71C3A" w:rsidP="00A71C3A">
      <w:pPr>
        <w:ind w:firstLine="709"/>
        <w:jc w:val="both"/>
      </w:pPr>
      <w:r>
        <w:t xml:space="preserve">A isenção também não alcança as operações de comercialização ou industrialização, por cooperativas agropecuárias e de pesca, de produtos adquiridos de não associados, agricultores, pecuaristas ou pescadores, para completar lotes destinados ao cumprimento de contratos ou para suprir capacidade ociosa de suas instalações industriais, sendo sujeitas à retenção de Imposto de Renda. </w:t>
      </w:r>
    </w:p>
    <w:p w14:paraId="1B64052A" w14:textId="77777777" w:rsidR="00A71C3A" w:rsidRDefault="00A71C3A" w:rsidP="00A71C3A">
      <w:pPr>
        <w:ind w:firstLine="709"/>
        <w:jc w:val="both"/>
      </w:pPr>
      <w:r>
        <w:t xml:space="preserve">Nos pagamentos efetuados às cooperativas de trabalho e às associações de profissionais ou assemelhadas, pela prestação de serviços, deverá ser retido Imposto de Renda na fonte à alíquota de 1,5% sobre as importâncias relativas aos serviços pessoais prestados por seus cooperados ou associados. </w:t>
      </w:r>
    </w:p>
    <w:p w14:paraId="6726E2C3" w14:textId="77777777" w:rsidR="00A71C3A" w:rsidRDefault="00A71C3A" w:rsidP="00A71C3A">
      <w:pPr>
        <w:ind w:firstLine="709"/>
        <w:jc w:val="both"/>
      </w:pPr>
      <w:r>
        <w:t xml:space="preserve">Na hipótese de o faturamento das cooperativas de trabalho e associações de profissionais ou assemelhadas envolver parcela de serviços fornecidos por terceiros não cooperados ou não associados, contratados ou conveniados, para cumprimento de contratos com o órgão público, aplicar-se-á alíquota de 1,2% de Imposto de Renda retido na fonte, se for serviço prestado com emprego de materiais, e 4,8%, para demais serviços. </w:t>
      </w:r>
    </w:p>
    <w:p w14:paraId="59D6501E" w14:textId="77777777" w:rsidR="00A71C3A" w:rsidRDefault="00A71C3A" w:rsidP="00A71C3A">
      <w:pPr>
        <w:ind w:firstLine="709"/>
        <w:jc w:val="both"/>
      </w:pPr>
      <w:r>
        <w:t>A cooperativa deverá apresentar documento de cobrança com valores segregados, entregando documento fiscal específico da taxa de administração e demais referentes a cada pessoa jurídica ou física prestadora de serviço, contendo nome ou razão social, CPF ou CNPJ, valor devido e número dos documentos fiscais, procedendo da seguinte forma:</w:t>
      </w:r>
    </w:p>
    <w:tbl>
      <w:tblPr>
        <w:tblStyle w:val="Tabelacomgrade"/>
        <w:tblW w:w="0" w:type="auto"/>
        <w:tblLook w:val="04A0" w:firstRow="1" w:lastRow="0" w:firstColumn="1" w:lastColumn="0" w:noHBand="0" w:noVBand="1"/>
      </w:tblPr>
      <w:tblGrid>
        <w:gridCol w:w="638"/>
        <w:gridCol w:w="6591"/>
        <w:gridCol w:w="1265"/>
      </w:tblGrid>
      <w:tr w:rsidR="00A71C3A" w14:paraId="22AB98C9" w14:textId="77777777" w:rsidTr="006C4B46">
        <w:tc>
          <w:tcPr>
            <w:tcW w:w="638" w:type="dxa"/>
          </w:tcPr>
          <w:p w14:paraId="0DCC83B7" w14:textId="77777777" w:rsidR="00A71C3A" w:rsidRDefault="00A71C3A" w:rsidP="006C4B46">
            <w:pPr>
              <w:jc w:val="both"/>
              <w:rPr>
                <w:b/>
                <w:bCs/>
              </w:rPr>
            </w:pPr>
            <w:r>
              <w:rPr>
                <w:b/>
                <w:bCs/>
              </w:rPr>
              <w:t>Item</w:t>
            </w:r>
          </w:p>
        </w:tc>
        <w:tc>
          <w:tcPr>
            <w:tcW w:w="6591" w:type="dxa"/>
          </w:tcPr>
          <w:p w14:paraId="79E5BDC5" w14:textId="77777777" w:rsidR="00A71C3A" w:rsidRDefault="00A71C3A" w:rsidP="006C4B46">
            <w:pPr>
              <w:jc w:val="center"/>
              <w:rPr>
                <w:b/>
                <w:bCs/>
              </w:rPr>
            </w:pPr>
            <w:r>
              <w:rPr>
                <w:b/>
                <w:bCs/>
              </w:rPr>
              <w:t>Natureza</w:t>
            </w:r>
          </w:p>
        </w:tc>
        <w:tc>
          <w:tcPr>
            <w:tcW w:w="1265" w:type="dxa"/>
          </w:tcPr>
          <w:p w14:paraId="7DAE3AE7" w14:textId="77777777" w:rsidR="00A71C3A" w:rsidRDefault="00A71C3A" w:rsidP="006C4B46">
            <w:pPr>
              <w:jc w:val="center"/>
              <w:rPr>
                <w:b/>
                <w:bCs/>
              </w:rPr>
            </w:pPr>
            <w:r>
              <w:rPr>
                <w:b/>
                <w:bCs/>
              </w:rPr>
              <w:t>Alíquota</w:t>
            </w:r>
          </w:p>
          <w:p w14:paraId="2016B85D" w14:textId="77777777" w:rsidR="00A71C3A" w:rsidRDefault="00A71C3A" w:rsidP="006C4B46">
            <w:pPr>
              <w:jc w:val="center"/>
              <w:rPr>
                <w:b/>
                <w:bCs/>
              </w:rPr>
            </w:pPr>
            <w:r>
              <w:rPr>
                <w:b/>
                <w:bCs/>
              </w:rPr>
              <w:t>IRRF</w:t>
            </w:r>
          </w:p>
        </w:tc>
      </w:tr>
      <w:tr w:rsidR="00A71C3A" w14:paraId="72575CC7" w14:textId="77777777" w:rsidTr="006C4B46">
        <w:tc>
          <w:tcPr>
            <w:tcW w:w="638" w:type="dxa"/>
          </w:tcPr>
          <w:p w14:paraId="2C11180F" w14:textId="77777777" w:rsidR="00A71C3A" w:rsidRDefault="00A71C3A" w:rsidP="006C4B46">
            <w:pPr>
              <w:jc w:val="both"/>
              <w:rPr>
                <w:b/>
                <w:bCs/>
              </w:rPr>
            </w:pPr>
          </w:p>
        </w:tc>
        <w:tc>
          <w:tcPr>
            <w:tcW w:w="6591" w:type="dxa"/>
          </w:tcPr>
          <w:p w14:paraId="26D4C467" w14:textId="77777777" w:rsidR="00A71C3A" w:rsidRDefault="00A71C3A" w:rsidP="006C4B46">
            <w:pPr>
              <w:jc w:val="both"/>
              <w:rPr>
                <w:b/>
                <w:bCs/>
              </w:rPr>
            </w:pPr>
            <w:r>
              <w:t>Serviços prestados por cooperados ou associados</w:t>
            </w:r>
          </w:p>
        </w:tc>
        <w:tc>
          <w:tcPr>
            <w:tcW w:w="1265" w:type="dxa"/>
          </w:tcPr>
          <w:p w14:paraId="4B7F6BCC" w14:textId="77777777" w:rsidR="00A71C3A" w:rsidRDefault="00A71C3A" w:rsidP="006C4B46">
            <w:pPr>
              <w:jc w:val="center"/>
              <w:rPr>
                <w:b/>
                <w:bCs/>
              </w:rPr>
            </w:pPr>
            <w:r>
              <w:rPr>
                <w:b/>
                <w:bCs/>
              </w:rPr>
              <w:t>1,50%</w:t>
            </w:r>
          </w:p>
        </w:tc>
      </w:tr>
      <w:tr w:rsidR="00A71C3A" w14:paraId="62287DE7" w14:textId="77777777" w:rsidTr="006C4B46">
        <w:tc>
          <w:tcPr>
            <w:tcW w:w="638" w:type="dxa"/>
          </w:tcPr>
          <w:p w14:paraId="1C8F3F2C" w14:textId="77777777" w:rsidR="00A71C3A" w:rsidRDefault="00A71C3A" w:rsidP="006C4B46">
            <w:pPr>
              <w:jc w:val="both"/>
              <w:rPr>
                <w:b/>
                <w:bCs/>
              </w:rPr>
            </w:pPr>
          </w:p>
        </w:tc>
        <w:tc>
          <w:tcPr>
            <w:tcW w:w="6591" w:type="dxa"/>
          </w:tcPr>
          <w:p w14:paraId="3E773EA5" w14:textId="77777777" w:rsidR="00A71C3A" w:rsidRDefault="00A71C3A" w:rsidP="006C4B46">
            <w:pPr>
              <w:jc w:val="both"/>
            </w:pPr>
            <w:r>
              <w:t>Serviços prestados por não associados ou não cooperados – Pessoa Física</w:t>
            </w:r>
          </w:p>
        </w:tc>
        <w:tc>
          <w:tcPr>
            <w:tcW w:w="1265" w:type="dxa"/>
          </w:tcPr>
          <w:p w14:paraId="7FAB1A9A" w14:textId="77777777" w:rsidR="00A71C3A" w:rsidRDefault="00A71C3A" w:rsidP="006C4B46">
            <w:pPr>
              <w:jc w:val="center"/>
              <w:rPr>
                <w:b/>
                <w:bCs/>
              </w:rPr>
            </w:pPr>
            <w:r>
              <w:rPr>
                <w:b/>
                <w:bCs/>
              </w:rPr>
              <w:t>PF Tabela do IR</w:t>
            </w:r>
          </w:p>
        </w:tc>
      </w:tr>
      <w:tr w:rsidR="00A71C3A" w14:paraId="2352E356" w14:textId="77777777" w:rsidTr="006C4B46">
        <w:tc>
          <w:tcPr>
            <w:tcW w:w="638" w:type="dxa"/>
          </w:tcPr>
          <w:p w14:paraId="4672FFC7" w14:textId="77777777" w:rsidR="00A71C3A" w:rsidRDefault="00A71C3A" w:rsidP="006C4B46">
            <w:pPr>
              <w:jc w:val="both"/>
              <w:rPr>
                <w:b/>
                <w:bCs/>
              </w:rPr>
            </w:pPr>
          </w:p>
        </w:tc>
        <w:tc>
          <w:tcPr>
            <w:tcW w:w="6591" w:type="dxa"/>
          </w:tcPr>
          <w:p w14:paraId="44CB4E9C" w14:textId="77777777" w:rsidR="00A71C3A" w:rsidRDefault="00A71C3A" w:rsidP="006C4B46">
            <w:pPr>
              <w:jc w:val="both"/>
            </w:pPr>
            <w:r>
              <w:t>Serviços prestados por não associados ou não cooperados – Pessoa Jurídica – com emprego de materiais</w:t>
            </w:r>
          </w:p>
        </w:tc>
        <w:tc>
          <w:tcPr>
            <w:tcW w:w="1265" w:type="dxa"/>
          </w:tcPr>
          <w:p w14:paraId="46937DEE" w14:textId="77777777" w:rsidR="00A71C3A" w:rsidRDefault="00A71C3A" w:rsidP="006C4B46">
            <w:pPr>
              <w:jc w:val="center"/>
              <w:rPr>
                <w:b/>
                <w:bCs/>
              </w:rPr>
            </w:pPr>
            <w:r>
              <w:rPr>
                <w:b/>
                <w:bCs/>
              </w:rPr>
              <w:t>1,20%</w:t>
            </w:r>
          </w:p>
        </w:tc>
      </w:tr>
      <w:tr w:rsidR="00A71C3A" w14:paraId="6B12217B" w14:textId="77777777" w:rsidTr="006C4B46">
        <w:tc>
          <w:tcPr>
            <w:tcW w:w="638" w:type="dxa"/>
          </w:tcPr>
          <w:p w14:paraId="3DE825D8" w14:textId="77777777" w:rsidR="00A71C3A" w:rsidRDefault="00A71C3A" w:rsidP="006C4B46">
            <w:pPr>
              <w:jc w:val="both"/>
              <w:rPr>
                <w:b/>
                <w:bCs/>
              </w:rPr>
            </w:pPr>
          </w:p>
        </w:tc>
        <w:tc>
          <w:tcPr>
            <w:tcW w:w="6591" w:type="dxa"/>
          </w:tcPr>
          <w:p w14:paraId="0E00B3E0" w14:textId="77777777" w:rsidR="00A71C3A" w:rsidRDefault="00A71C3A" w:rsidP="006C4B46">
            <w:pPr>
              <w:jc w:val="both"/>
            </w:pPr>
            <w:r>
              <w:t>Serviços prestados por não associados ou não cooperados – Pessoa Jurídica</w:t>
            </w:r>
          </w:p>
        </w:tc>
        <w:tc>
          <w:tcPr>
            <w:tcW w:w="1265" w:type="dxa"/>
          </w:tcPr>
          <w:p w14:paraId="4C015B23" w14:textId="77777777" w:rsidR="00A71C3A" w:rsidRDefault="00A71C3A" w:rsidP="006C4B46">
            <w:pPr>
              <w:jc w:val="center"/>
              <w:rPr>
                <w:b/>
                <w:bCs/>
              </w:rPr>
            </w:pPr>
            <w:r>
              <w:rPr>
                <w:b/>
                <w:bCs/>
              </w:rPr>
              <w:t>4,80%</w:t>
            </w:r>
          </w:p>
        </w:tc>
      </w:tr>
      <w:tr w:rsidR="00A71C3A" w14:paraId="363300A1" w14:textId="77777777" w:rsidTr="006C4B46">
        <w:tc>
          <w:tcPr>
            <w:tcW w:w="638" w:type="dxa"/>
          </w:tcPr>
          <w:p w14:paraId="319B6EBC" w14:textId="77777777" w:rsidR="00A71C3A" w:rsidRDefault="00A71C3A" w:rsidP="006C4B46">
            <w:pPr>
              <w:jc w:val="both"/>
              <w:rPr>
                <w:b/>
                <w:bCs/>
              </w:rPr>
            </w:pPr>
          </w:p>
        </w:tc>
        <w:tc>
          <w:tcPr>
            <w:tcW w:w="6591" w:type="dxa"/>
          </w:tcPr>
          <w:p w14:paraId="32F3F04C" w14:textId="77777777" w:rsidR="00A71C3A" w:rsidRDefault="00A71C3A" w:rsidP="006C4B46">
            <w:pPr>
              <w:jc w:val="both"/>
            </w:pPr>
            <w:r>
              <w:t>Comissão ou taxa de administração do contrato</w:t>
            </w:r>
          </w:p>
        </w:tc>
        <w:tc>
          <w:tcPr>
            <w:tcW w:w="1265" w:type="dxa"/>
          </w:tcPr>
          <w:p w14:paraId="535670D2" w14:textId="77777777" w:rsidR="00A71C3A" w:rsidRDefault="00A71C3A" w:rsidP="006C4B46">
            <w:pPr>
              <w:jc w:val="center"/>
              <w:rPr>
                <w:b/>
                <w:bCs/>
              </w:rPr>
            </w:pPr>
            <w:r>
              <w:rPr>
                <w:b/>
                <w:bCs/>
              </w:rPr>
              <w:t>4,80%</w:t>
            </w:r>
          </w:p>
        </w:tc>
      </w:tr>
    </w:tbl>
    <w:p w14:paraId="5DAC003F" w14:textId="77777777" w:rsidR="00A71C3A" w:rsidRDefault="00A71C3A" w:rsidP="00A71C3A">
      <w:pPr>
        <w:jc w:val="both"/>
      </w:pPr>
    </w:p>
    <w:p w14:paraId="2A924FF9" w14:textId="77777777" w:rsidR="00A71C3A" w:rsidRPr="00A71C3A" w:rsidRDefault="00A71C3A" w:rsidP="00A71C3A">
      <w:pPr>
        <w:jc w:val="both"/>
        <w:rPr>
          <w:b/>
          <w:bCs/>
        </w:rPr>
      </w:pPr>
      <w:r w:rsidRPr="00A71C3A">
        <w:rPr>
          <w:b/>
          <w:bCs/>
        </w:rPr>
        <w:t>5.12. Serviços de Saúde e Planos de Saúde e Odontológico</w:t>
      </w:r>
    </w:p>
    <w:p w14:paraId="4A12CA30" w14:textId="77777777" w:rsidR="00A71C3A" w:rsidRDefault="00A71C3A" w:rsidP="00A71C3A">
      <w:pPr>
        <w:jc w:val="both"/>
      </w:pPr>
    </w:p>
    <w:p w14:paraId="4DE37F42" w14:textId="77777777" w:rsidR="00B57A8D" w:rsidRDefault="00A71C3A" w:rsidP="00A71C3A">
      <w:pPr>
        <w:ind w:firstLine="709"/>
        <w:jc w:val="both"/>
      </w:pPr>
      <w:r>
        <w:t xml:space="preserve">Em pagamentos realizados para intermediadora pessoa jurídica, que não seja cooperativa, operadora de plano de assistência à saúde humana e veterinária ou assistência odontológica, contratada na modalidade de credenciamento, a retenção será efetuada em relação à taxa de administração cobrada pela pessoa jurídica operadora do plano, e a cada uma das demais pessoas jurídicas ou físicas prestadoras dos serviços, sobre o valor das respectivas notas fiscais ou recibos. </w:t>
      </w:r>
    </w:p>
    <w:p w14:paraId="2B95EF6E" w14:textId="77777777" w:rsidR="00B57A8D" w:rsidRDefault="00A71C3A" w:rsidP="00A71C3A">
      <w:pPr>
        <w:ind w:firstLine="709"/>
        <w:jc w:val="both"/>
      </w:pPr>
      <w:r>
        <w:lastRenderedPageBreak/>
        <w:t xml:space="preserve">A operadora deverá apresentar documento de cobrança com valores segregados, entregando documento fiscal específico da taxa de administração e demais referentes a cada pessoa jurídica ou física prestadora de serviço, contendo nome ou razão social, CPF ou CNPJ, valor devido e número dos documentos fiscais. </w:t>
      </w:r>
    </w:p>
    <w:p w14:paraId="320F0A61" w14:textId="77777777" w:rsidR="00B57A8D" w:rsidRDefault="00A71C3A" w:rsidP="00A71C3A">
      <w:pPr>
        <w:ind w:firstLine="709"/>
        <w:jc w:val="both"/>
      </w:pPr>
      <w:r>
        <w:t xml:space="preserve">Para pessoa jurídica, tanto serviços médicos quanto hospitalares, a retenção ocorrerá sobre o total pago, sendo o documento fiscal emitido em nome do órgão público. Já, em caso de pessoa física, caberá a retenção do Imposto de Renda na fonte calculado com base na tabela progressiva mensal, sobre o total pago. </w:t>
      </w:r>
    </w:p>
    <w:p w14:paraId="060E06A8" w14:textId="77777777" w:rsidR="00A71C3A" w:rsidRDefault="00A71C3A" w:rsidP="00A71C3A">
      <w:pPr>
        <w:ind w:firstLine="709"/>
        <w:jc w:val="both"/>
      </w:pPr>
      <w:r>
        <w:t>Se não houver segregação dos serviços, o Imposto de Renda será retido sobre o valor total apresentado pela contratada, na alíquota de 4,8%.</w:t>
      </w:r>
    </w:p>
    <w:tbl>
      <w:tblPr>
        <w:tblStyle w:val="Tabelacomgrade"/>
        <w:tblW w:w="0" w:type="auto"/>
        <w:tblLook w:val="04A0" w:firstRow="1" w:lastRow="0" w:firstColumn="1" w:lastColumn="0" w:noHBand="0" w:noVBand="1"/>
      </w:tblPr>
      <w:tblGrid>
        <w:gridCol w:w="638"/>
        <w:gridCol w:w="6591"/>
        <w:gridCol w:w="1265"/>
      </w:tblGrid>
      <w:tr w:rsidR="00B57A8D" w14:paraId="3C0CD58E" w14:textId="77777777" w:rsidTr="006C4B46">
        <w:tc>
          <w:tcPr>
            <w:tcW w:w="638" w:type="dxa"/>
          </w:tcPr>
          <w:p w14:paraId="6321FF38" w14:textId="77777777" w:rsidR="00B57A8D" w:rsidRDefault="00B57A8D" w:rsidP="006C4B46">
            <w:pPr>
              <w:jc w:val="both"/>
              <w:rPr>
                <w:b/>
                <w:bCs/>
              </w:rPr>
            </w:pPr>
            <w:r>
              <w:rPr>
                <w:b/>
                <w:bCs/>
              </w:rPr>
              <w:t>Item</w:t>
            </w:r>
          </w:p>
        </w:tc>
        <w:tc>
          <w:tcPr>
            <w:tcW w:w="6591" w:type="dxa"/>
          </w:tcPr>
          <w:p w14:paraId="2A48FD48" w14:textId="77777777" w:rsidR="00B57A8D" w:rsidRDefault="00B57A8D" w:rsidP="006C4B46">
            <w:pPr>
              <w:jc w:val="center"/>
              <w:rPr>
                <w:b/>
                <w:bCs/>
              </w:rPr>
            </w:pPr>
            <w:r>
              <w:rPr>
                <w:b/>
                <w:bCs/>
              </w:rPr>
              <w:t>Natureza</w:t>
            </w:r>
          </w:p>
        </w:tc>
        <w:tc>
          <w:tcPr>
            <w:tcW w:w="1265" w:type="dxa"/>
          </w:tcPr>
          <w:p w14:paraId="4D298940" w14:textId="77777777" w:rsidR="00B57A8D" w:rsidRDefault="00B57A8D" w:rsidP="006C4B46">
            <w:pPr>
              <w:jc w:val="center"/>
              <w:rPr>
                <w:b/>
                <w:bCs/>
              </w:rPr>
            </w:pPr>
            <w:r>
              <w:rPr>
                <w:b/>
                <w:bCs/>
              </w:rPr>
              <w:t>Alíquota</w:t>
            </w:r>
          </w:p>
          <w:p w14:paraId="4D832AC6" w14:textId="77777777" w:rsidR="00B57A8D" w:rsidRDefault="00B57A8D" w:rsidP="006C4B46">
            <w:pPr>
              <w:jc w:val="center"/>
              <w:rPr>
                <w:b/>
                <w:bCs/>
              </w:rPr>
            </w:pPr>
            <w:r>
              <w:rPr>
                <w:b/>
                <w:bCs/>
              </w:rPr>
              <w:t>IRRF</w:t>
            </w:r>
          </w:p>
        </w:tc>
      </w:tr>
      <w:tr w:rsidR="00B57A8D" w14:paraId="61DE756C" w14:textId="77777777" w:rsidTr="006C4B46">
        <w:tc>
          <w:tcPr>
            <w:tcW w:w="638" w:type="dxa"/>
          </w:tcPr>
          <w:p w14:paraId="53698A71" w14:textId="77777777" w:rsidR="00B57A8D" w:rsidRDefault="00B57A8D" w:rsidP="006C4B46">
            <w:pPr>
              <w:jc w:val="both"/>
              <w:rPr>
                <w:b/>
                <w:bCs/>
              </w:rPr>
            </w:pPr>
            <w:r>
              <w:rPr>
                <w:b/>
                <w:bCs/>
              </w:rPr>
              <w:t>5</w:t>
            </w:r>
          </w:p>
        </w:tc>
        <w:tc>
          <w:tcPr>
            <w:tcW w:w="6591" w:type="dxa"/>
          </w:tcPr>
          <w:p w14:paraId="12F0F36F" w14:textId="77777777" w:rsidR="00B57A8D" w:rsidRDefault="00B57A8D" w:rsidP="006C4B46">
            <w:pPr>
              <w:jc w:val="both"/>
              <w:rPr>
                <w:b/>
                <w:bCs/>
              </w:rPr>
            </w:pPr>
            <w:r>
              <w:t>Serviços hospitalares, incluindo Unidade de Terapia Intensiva (UTI) móvel dos tipos "A", "B", "C", "D", "E" e "F"</w:t>
            </w:r>
          </w:p>
        </w:tc>
        <w:tc>
          <w:tcPr>
            <w:tcW w:w="1265" w:type="dxa"/>
          </w:tcPr>
          <w:p w14:paraId="40B7AFC2" w14:textId="77777777" w:rsidR="00B57A8D" w:rsidRDefault="00B57A8D" w:rsidP="006C4B46">
            <w:pPr>
              <w:jc w:val="center"/>
              <w:rPr>
                <w:b/>
                <w:bCs/>
              </w:rPr>
            </w:pPr>
            <w:r>
              <w:rPr>
                <w:b/>
                <w:bCs/>
              </w:rPr>
              <w:t>1,20%</w:t>
            </w:r>
          </w:p>
        </w:tc>
      </w:tr>
      <w:tr w:rsidR="00B57A8D" w14:paraId="4BE4CA1E" w14:textId="77777777" w:rsidTr="006C4B46">
        <w:tc>
          <w:tcPr>
            <w:tcW w:w="638" w:type="dxa"/>
          </w:tcPr>
          <w:p w14:paraId="2E4BA92C" w14:textId="77777777" w:rsidR="00B57A8D" w:rsidRDefault="00B57A8D" w:rsidP="006C4B46">
            <w:pPr>
              <w:jc w:val="both"/>
              <w:rPr>
                <w:b/>
                <w:bCs/>
              </w:rPr>
            </w:pPr>
            <w:r>
              <w:rPr>
                <w:b/>
                <w:bCs/>
              </w:rPr>
              <w:t>6</w:t>
            </w:r>
          </w:p>
        </w:tc>
        <w:tc>
          <w:tcPr>
            <w:tcW w:w="6591" w:type="dxa"/>
          </w:tcPr>
          <w:p w14:paraId="27A5B6E8" w14:textId="77777777" w:rsidR="00B57A8D" w:rsidRDefault="00B57A8D" w:rsidP="006C4B46">
            <w:pPr>
              <w:jc w:val="both"/>
            </w:pPr>
            <w:r>
              <w:t xml:space="preserve">Serviços de auxílio diagnóstico e terapia, patologia clínica, </w:t>
            </w:r>
            <w:proofErr w:type="spellStart"/>
            <w:r>
              <w:t>imagenologia</w:t>
            </w:r>
            <w:proofErr w:type="spellEnd"/>
            <w:r>
              <w:t xml:space="preserve">, anatomia patológica e </w:t>
            </w:r>
            <w:proofErr w:type="spellStart"/>
            <w:r>
              <w:t>citopatologia</w:t>
            </w:r>
            <w:proofErr w:type="spellEnd"/>
            <w:r>
              <w:t>, medicina nuclear e análises e patologias clínicas</w:t>
            </w:r>
          </w:p>
        </w:tc>
        <w:tc>
          <w:tcPr>
            <w:tcW w:w="1265" w:type="dxa"/>
          </w:tcPr>
          <w:p w14:paraId="1B66A56B" w14:textId="77777777" w:rsidR="00B57A8D" w:rsidRDefault="00B57A8D" w:rsidP="006C4B46">
            <w:pPr>
              <w:jc w:val="center"/>
              <w:rPr>
                <w:b/>
                <w:bCs/>
              </w:rPr>
            </w:pPr>
            <w:r>
              <w:rPr>
                <w:b/>
                <w:bCs/>
              </w:rPr>
              <w:t>2,40%</w:t>
            </w:r>
          </w:p>
        </w:tc>
      </w:tr>
      <w:tr w:rsidR="00B57A8D" w14:paraId="38A7B10E" w14:textId="77777777" w:rsidTr="006C4B46">
        <w:tc>
          <w:tcPr>
            <w:tcW w:w="638" w:type="dxa"/>
          </w:tcPr>
          <w:p w14:paraId="232ACF58" w14:textId="77777777" w:rsidR="00B57A8D" w:rsidRDefault="00B57A8D" w:rsidP="006C4B46">
            <w:pPr>
              <w:jc w:val="both"/>
              <w:rPr>
                <w:b/>
                <w:bCs/>
              </w:rPr>
            </w:pPr>
            <w:r>
              <w:rPr>
                <w:b/>
                <w:bCs/>
              </w:rPr>
              <w:t>23</w:t>
            </w:r>
          </w:p>
        </w:tc>
        <w:tc>
          <w:tcPr>
            <w:tcW w:w="6591" w:type="dxa"/>
          </w:tcPr>
          <w:p w14:paraId="3C6132C5" w14:textId="77777777" w:rsidR="00B57A8D" w:rsidRDefault="00B57A8D" w:rsidP="006C4B46">
            <w:pPr>
              <w:jc w:val="both"/>
            </w:pPr>
            <w:r>
              <w:t>Seguro saúde</w:t>
            </w:r>
          </w:p>
        </w:tc>
        <w:tc>
          <w:tcPr>
            <w:tcW w:w="1265" w:type="dxa"/>
          </w:tcPr>
          <w:p w14:paraId="77E57433" w14:textId="77777777" w:rsidR="00B57A8D" w:rsidRDefault="00B57A8D" w:rsidP="006C4B46">
            <w:pPr>
              <w:jc w:val="center"/>
              <w:rPr>
                <w:b/>
                <w:bCs/>
              </w:rPr>
            </w:pPr>
            <w:r>
              <w:rPr>
                <w:b/>
                <w:bCs/>
              </w:rPr>
              <w:t>2,40%</w:t>
            </w:r>
          </w:p>
        </w:tc>
      </w:tr>
      <w:tr w:rsidR="00B57A8D" w14:paraId="34B4E40B" w14:textId="77777777" w:rsidTr="006C4B46">
        <w:tc>
          <w:tcPr>
            <w:tcW w:w="638" w:type="dxa"/>
          </w:tcPr>
          <w:p w14:paraId="1440288D" w14:textId="77777777" w:rsidR="00B57A8D" w:rsidRDefault="00B57A8D" w:rsidP="006C4B46">
            <w:pPr>
              <w:jc w:val="both"/>
              <w:rPr>
                <w:b/>
                <w:bCs/>
              </w:rPr>
            </w:pPr>
            <w:r>
              <w:rPr>
                <w:b/>
                <w:bCs/>
              </w:rPr>
              <w:t>30</w:t>
            </w:r>
          </w:p>
        </w:tc>
        <w:tc>
          <w:tcPr>
            <w:tcW w:w="6591" w:type="dxa"/>
          </w:tcPr>
          <w:p w14:paraId="7C60611E" w14:textId="77777777" w:rsidR="00B57A8D" w:rsidRDefault="00B57A8D" w:rsidP="006C4B46">
            <w:pPr>
              <w:jc w:val="both"/>
            </w:pPr>
            <w:r>
              <w:t>Intermediação de negócios</w:t>
            </w:r>
          </w:p>
        </w:tc>
        <w:tc>
          <w:tcPr>
            <w:tcW w:w="1265" w:type="dxa"/>
          </w:tcPr>
          <w:p w14:paraId="187AA912" w14:textId="77777777" w:rsidR="00B57A8D" w:rsidRDefault="00B57A8D" w:rsidP="006C4B46">
            <w:pPr>
              <w:jc w:val="center"/>
              <w:rPr>
                <w:b/>
                <w:bCs/>
              </w:rPr>
            </w:pPr>
            <w:r>
              <w:rPr>
                <w:b/>
                <w:bCs/>
              </w:rPr>
              <w:t>4,80%</w:t>
            </w:r>
          </w:p>
        </w:tc>
      </w:tr>
      <w:tr w:rsidR="00B57A8D" w14:paraId="4DF5A635" w14:textId="77777777" w:rsidTr="006C4B46">
        <w:tc>
          <w:tcPr>
            <w:tcW w:w="638" w:type="dxa"/>
          </w:tcPr>
          <w:p w14:paraId="1A9D3EEF" w14:textId="77777777" w:rsidR="00B57A8D" w:rsidRDefault="00B57A8D" w:rsidP="006C4B46">
            <w:pPr>
              <w:jc w:val="both"/>
              <w:rPr>
                <w:b/>
                <w:bCs/>
              </w:rPr>
            </w:pPr>
            <w:r>
              <w:rPr>
                <w:b/>
                <w:bCs/>
              </w:rPr>
              <w:t>33</w:t>
            </w:r>
          </w:p>
        </w:tc>
        <w:tc>
          <w:tcPr>
            <w:tcW w:w="6591" w:type="dxa"/>
          </w:tcPr>
          <w:p w14:paraId="1D840E80" w14:textId="77777777" w:rsidR="00B57A8D" w:rsidRDefault="00B57A8D" w:rsidP="006C4B46">
            <w:pPr>
              <w:jc w:val="both"/>
            </w:pPr>
            <w:r>
              <w:t>Plano de saúde humano, veterinário ou odontológico com valores fixos por servidor, por empregado ou por animal</w:t>
            </w:r>
          </w:p>
        </w:tc>
        <w:tc>
          <w:tcPr>
            <w:tcW w:w="1265" w:type="dxa"/>
          </w:tcPr>
          <w:p w14:paraId="6E2CF666" w14:textId="77777777" w:rsidR="00B57A8D" w:rsidRDefault="00B57A8D" w:rsidP="006C4B46">
            <w:pPr>
              <w:jc w:val="center"/>
              <w:rPr>
                <w:b/>
                <w:bCs/>
              </w:rPr>
            </w:pPr>
            <w:r>
              <w:rPr>
                <w:b/>
                <w:bCs/>
              </w:rPr>
              <w:t>4,80%</w:t>
            </w:r>
          </w:p>
        </w:tc>
      </w:tr>
      <w:tr w:rsidR="00B57A8D" w14:paraId="7BEDF2B0" w14:textId="77777777" w:rsidTr="006C4B46">
        <w:tc>
          <w:tcPr>
            <w:tcW w:w="638" w:type="dxa"/>
          </w:tcPr>
          <w:p w14:paraId="63F62288" w14:textId="77777777" w:rsidR="00B57A8D" w:rsidRDefault="00B57A8D" w:rsidP="006C4B46">
            <w:pPr>
              <w:jc w:val="both"/>
              <w:rPr>
                <w:b/>
                <w:bCs/>
              </w:rPr>
            </w:pPr>
            <w:r>
              <w:rPr>
                <w:b/>
                <w:bCs/>
              </w:rPr>
              <w:t>34</w:t>
            </w:r>
          </w:p>
        </w:tc>
        <w:tc>
          <w:tcPr>
            <w:tcW w:w="6591" w:type="dxa"/>
          </w:tcPr>
          <w:p w14:paraId="7497AF18" w14:textId="77777777" w:rsidR="00B57A8D" w:rsidRDefault="00B57A8D" w:rsidP="006C4B46">
            <w:pPr>
              <w:jc w:val="both"/>
            </w:pPr>
            <w:r>
              <w:t>Demais serviços</w:t>
            </w:r>
          </w:p>
        </w:tc>
        <w:tc>
          <w:tcPr>
            <w:tcW w:w="1265" w:type="dxa"/>
          </w:tcPr>
          <w:p w14:paraId="7A2516F0" w14:textId="77777777" w:rsidR="00B57A8D" w:rsidRDefault="00B57A8D" w:rsidP="006C4B46">
            <w:pPr>
              <w:jc w:val="center"/>
              <w:rPr>
                <w:b/>
                <w:bCs/>
              </w:rPr>
            </w:pPr>
            <w:r>
              <w:rPr>
                <w:b/>
                <w:bCs/>
              </w:rPr>
              <w:t>4,80%</w:t>
            </w:r>
          </w:p>
        </w:tc>
      </w:tr>
      <w:tr w:rsidR="00B57A8D" w14:paraId="4CCC3205" w14:textId="77777777" w:rsidTr="006C4B46">
        <w:tc>
          <w:tcPr>
            <w:tcW w:w="638" w:type="dxa"/>
          </w:tcPr>
          <w:p w14:paraId="728453BA" w14:textId="77777777" w:rsidR="00B57A8D" w:rsidRDefault="00B57A8D" w:rsidP="006C4B46">
            <w:pPr>
              <w:jc w:val="both"/>
              <w:rPr>
                <w:b/>
                <w:bCs/>
              </w:rPr>
            </w:pPr>
            <w:r>
              <w:rPr>
                <w:b/>
                <w:bCs/>
              </w:rPr>
              <w:t>36</w:t>
            </w:r>
          </w:p>
        </w:tc>
        <w:tc>
          <w:tcPr>
            <w:tcW w:w="6591" w:type="dxa"/>
          </w:tcPr>
          <w:p w14:paraId="598D0845" w14:textId="77777777" w:rsidR="00B57A8D" w:rsidRDefault="00B57A8D" w:rsidP="006C4B46">
            <w:pPr>
              <w:jc w:val="both"/>
            </w:pPr>
            <w:r>
              <w:t>Rendimentos do trabalho não assalariado (sem vínculo empregatício) pagos à Pessoa Física</w:t>
            </w:r>
          </w:p>
        </w:tc>
        <w:tc>
          <w:tcPr>
            <w:tcW w:w="1265" w:type="dxa"/>
          </w:tcPr>
          <w:p w14:paraId="12832918" w14:textId="77777777" w:rsidR="00B57A8D" w:rsidRDefault="00B57A8D" w:rsidP="006C4B46">
            <w:pPr>
              <w:jc w:val="center"/>
              <w:rPr>
                <w:b/>
                <w:bCs/>
              </w:rPr>
            </w:pPr>
            <w:r>
              <w:rPr>
                <w:b/>
                <w:bCs/>
              </w:rPr>
              <w:t>PF Tabela do IR</w:t>
            </w:r>
          </w:p>
        </w:tc>
      </w:tr>
    </w:tbl>
    <w:p w14:paraId="50A7BB6A" w14:textId="77777777" w:rsidR="00A71C3A" w:rsidRDefault="00A71C3A" w:rsidP="00A71C3A">
      <w:pPr>
        <w:jc w:val="both"/>
      </w:pPr>
    </w:p>
    <w:p w14:paraId="4DCDA3EE" w14:textId="77777777" w:rsidR="00B57A8D" w:rsidRDefault="00B57A8D" w:rsidP="00B57A8D">
      <w:pPr>
        <w:ind w:firstLine="709"/>
        <w:jc w:val="both"/>
      </w:pPr>
      <w:r>
        <w:t xml:space="preserve">Nos pagamentos efetuados a associações e cooperativas de médicos e de odontólogos, para atender a beneficiários de contratos de plano privado de assistência à saúde ou odontológica, em que subcontratam ou mantêm convênios para a prestação de serviços de terceiros não associados e não cooperados, serão apresentadas faturas segregadas da seguinte forma: </w:t>
      </w:r>
    </w:p>
    <w:p w14:paraId="6516B3CE" w14:textId="77777777" w:rsidR="00B57A8D" w:rsidRDefault="00B57A8D" w:rsidP="00B57A8D">
      <w:pPr>
        <w:ind w:firstLine="709"/>
        <w:jc w:val="both"/>
      </w:pPr>
      <w:r>
        <w:t xml:space="preserve">I - </w:t>
      </w:r>
      <w:proofErr w:type="gramStart"/>
      <w:r>
        <w:t>serviço</w:t>
      </w:r>
      <w:proofErr w:type="gramEnd"/>
      <w:r>
        <w:t xml:space="preserve"> de pessoa física associada ou cooperada: 1,5% de IR retido da associação ou da cooperativa; </w:t>
      </w:r>
    </w:p>
    <w:p w14:paraId="32FCD794" w14:textId="77777777" w:rsidR="00B57A8D" w:rsidRDefault="00B57A8D" w:rsidP="00B57A8D">
      <w:pPr>
        <w:ind w:firstLine="709"/>
        <w:jc w:val="both"/>
      </w:pPr>
      <w:r>
        <w:t xml:space="preserve">II - </w:t>
      </w:r>
      <w:proofErr w:type="gramStart"/>
      <w:r>
        <w:t>serviço</w:t>
      </w:r>
      <w:proofErr w:type="gramEnd"/>
      <w:r>
        <w:t xml:space="preserve"> de pessoa física não associada ou não cooperada: caberá a retenção do IR na fonte calculado com base na tabela progressiva mensal, sobre o total pago a cada pessoa física;</w:t>
      </w:r>
    </w:p>
    <w:p w14:paraId="28E71844" w14:textId="77777777" w:rsidR="00B57A8D" w:rsidRDefault="00B57A8D" w:rsidP="00B57A8D">
      <w:pPr>
        <w:ind w:firstLine="709"/>
        <w:jc w:val="both"/>
      </w:pPr>
      <w:r>
        <w:t xml:space="preserve"> III -serviços médicos em geral, exceto os itens 5 e 6 do ANEXO I, prestados por pessoas jurídicas cooperadas ou não, deverá ser feita a retenção de 4,8% de IR, enquadrado em demais serviços; </w:t>
      </w:r>
    </w:p>
    <w:p w14:paraId="449AB7D4" w14:textId="77777777" w:rsidR="00B57A8D" w:rsidRDefault="00B57A8D" w:rsidP="00B57A8D">
      <w:pPr>
        <w:ind w:firstLine="709"/>
        <w:jc w:val="both"/>
      </w:pPr>
      <w:r>
        <w:t xml:space="preserve">IV -serviços hospitalares e médicos previstos nos itens 5 e 6 do ANEXO I, prestados por pessoas jurídicas cooperadas ou não, deverá ser feita a retenção de 1,2% de IR; </w:t>
      </w:r>
    </w:p>
    <w:p w14:paraId="7E8B12A8" w14:textId="77777777" w:rsidR="00B57A8D" w:rsidRDefault="00B57A8D" w:rsidP="00B57A8D">
      <w:pPr>
        <w:ind w:firstLine="709"/>
        <w:jc w:val="both"/>
      </w:pPr>
      <w:r>
        <w:t xml:space="preserve">V - </w:t>
      </w:r>
      <w:proofErr w:type="gramStart"/>
      <w:r>
        <w:t>comissão</w:t>
      </w:r>
      <w:proofErr w:type="gramEnd"/>
      <w:r>
        <w:t xml:space="preserve">, taxa de administração ou de adesão ao plano: retenção de IR de 4,8%. </w:t>
      </w:r>
    </w:p>
    <w:p w14:paraId="3857C4A6" w14:textId="77777777" w:rsidR="00B57A8D" w:rsidRDefault="00B57A8D" w:rsidP="00B57A8D">
      <w:pPr>
        <w:ind w:firstLine="709"/>
        <w:jc w:val="both"/>
      </w:pPr>
      <w:r>
        <w:t xml:space="preserve">Esta orientação também é aplicável a cooperativas de médicos veterinários que comercializem planos de saúde para animais e cooperativas de anestesiologistas e de </w:t>
      </w:r>
      <w:r>
        <w:lastRenderedPageBreak/>
        <w:t xml:space="preserve">enfermagem, incluindo fornecimento de mão de obra nas dependências do tomador dos serviços. </w:t>
      </w:r>
    </w:p>
    <w:p w14:paraId="1A1FD379" w14:textId="77777777" w:rsidR="00B57A8D" w:rsidRDefault="00B57A8D" w:rsidP="00B57A8D">
      <w:pPr>
        <w:ind w:firstLine="709"/>
        <w:jc w:val="both"/>
      </w:pPr>
      <w:r>
        <w:t>Se não houver segregação dos serviços, o Imposto de Renda será retido sobre o valor total apresentado pela contratada, na alíquota de 4,8%.</w:t>
      </w:r>
    </w:p>
    <w:p w14:paraId="52008127" w14:textId="77777777" w:rsidR="00B57A8D" w:rsidRDefault="00B57A8D" w:rsidP="00B57A8D">
      <w:pPr>
        <w:jc w:val="both"/>
      </w:pPr>
    </w:p>
    <w:p w14:paraId="786797D8" w14:textId="77777777" w:rsidR="00B57A8D" w:rsidRPr="00B57A8D" w:rsidRDefault="00B57A8D" w:rsidP="00B57A8D">
      <w:pPr>
        <w:jc w:val="both"/>
        <w:rPr>
          <w:b/>
          <w:bCs/>
        </w:rPr>
      </w:pPr>
      <w:r w:rsidRPr="00B57A8D">
        <w:rPr>
          <w:b/>
          <w:bCs/>
        </w:rPr>
        <w:t>6. ANTECIPAÇÃO DE IMPOSTO DE RENDA E OBRIGAÇÕES ACESSÓRIAS</w:t>
      </w:r>
    </w:p>
    <w:p w14:paraId="39394224" w14:textId="77777777" w:rsidR="00B57A8D" w:rsidRDefault="00B57A8D" w:rsidP="00B57A8D">
      <w:pPr>
        <w:jc w:val="both"/>
        <w:rPr>
          <w:b/>
          <w:bCs/>
        </w:rPr>
      </w:pPr>
      <w:r w:rsidRPr="00B57A8D">
        <w:rPr>
          <w:b/>
          <w:bCs/>
        </w:rPr>
        <w:t>6.1. Antecipação de Imposto de Renda</w:t>
      </w:r>
    </w:p>
    <w:p w14:paraId="64AB1E8A" w14:textId="77777777" w:rsidR="00B57A8D" w:rsidRDefault="00B57A8D" w:rsidP="00B57A8D">
      <w:pPr>
        <w:jc w:val="both"/>
        <w:rPr>
          <w:b/>
          <w:bCs/>
        </w:rPr>
      </w:pPr>
    </w:p>
    <w:p w14:paraId="13BF8E92" w14:textId="77777777" w:rsidR="00B57A8D" w:rsidRDefault="00B57A8D" w:rsidP="00B57A8D">
      <w:pPr>
        <w:ind w:firstLine="709"/>
        <w:jc w:val="both"/>
      </w:pPr>
      <w:r>
        <w:t xml:space="preserve">A retenção na fonte do Imposto de Renda trata-se de adiantamento ao tributo devido à União. Dessa forma, esse adiantamento poderá ser deduzido para efeito de determinação do saldo de imposto devido, como observado na Lei nº 9.430/1996: </w:t>
      </w:r>
    </w:p>
    <w:p w14:paraId="36CD22DF" w14:textId="77777777" w:rsidR="00B57A8D" w:rsidRPr="00B57A8D" w:rsidRDefault="00B57A8D" w:rsidP="00B57A8D">
      <w:pPr>
        <w:ind w:firstLine="709"/>
        <w:jc w:val="both"/>
        <w:rPr>
          <w:i/>
          <w:iCs/>
        </w:rPr>
      </w:pPr>
      <w:r w:rsidRPr="00B57A8D">
        <w:rPr>
          <w:i/>
          <w:iCs/>
        </w:rPr>
        <w:t xml:space="preserve">Art. 64. </w:t>
      </w:r>
    </w:p>
    <w:p w14:paraId="76BFA8D0" w14:textId="77777777" w:rsidR="00B57A8D" w:rsidRPr="00B57A8D" w:rsidRDefault="00B57A8D" w:rsidP="00B57A8D">
      <w:pPr>
        <w:ind w:firstLine="709"/>
        <w:jc w:val="both"/>
        <w:rPr>
          <w:i/>
          <w:iCs/>
        </w:rPr>
      </w:pPr>
      <w:r w:rsidRPr="00B57A8D">
        <w:rPr>
          <w:i/>
          <w:iCs/>
        </w:rPr>
        <w:t xml:space="preserve">[...] </w:t>
      </w:r>
    </w:p>
    <w:p w14:paraId="31BC31AB" w14:textId="77777777" w:rsidR="00B57A8D" w:rsidRDefault="00B57A8D" w:rsidP="00B57A8D">
      <w:pPr>
        <w:ind w:left="709"/>
        <w:jc w:val="both"/>
        <w:rPr>
          <w:i/>
          <w:iCs/>
        </w:rPr>
      </w:pPr>
      <w:r w:rsidRPr="00B57A8D">
        <w:rPr>
          <w:i/>
          <w:iCs/>
        </w:rPr>
        <w:t>§ 3º O valor do imposto e das contribuições sociais retido será considerado como antecipação do que for devido pela contribuinte em relação ao mesmo imposto e às mesmas contribuições.</w:t>
      </w:r>
    </w:p>
    <w:p w14:paraId="1BCA3B93" w14:textId="77777777" w:rsidR="00B57A8D" w:rsidRDefault="00B57A8D" w:rsidP="00B57A8D">
      <w:pPr>
        <w:ind w:firstLine="709"/>
        <w:jc w:val="both"/>
      </w:pPr>
      <w:r>
        <w:t>Complementarmente, a Instrução Normativa RFB nº 1700/2017, sublinha a possibilidade de dedução do Imposto de Renda a pagar em cada um dos regimes de tributação do imposto de renda.</w:t>
      </w:r>
    </w:p>
    <w:p w14:paraId="385C30B3" w14:textId="77777777" w:rsidR="00B57A8D" w:rsidRDefault="00B57A8D" w:rsidP="00B57A8D">
      <w:pPr>
        <w:ind w:firstLine="709"/>
        <w:jc w:val="both"/>
      </w:pPr>
      <w:r>
        <w:t>IN RFB nº 1700/2017 – Pagamento por estimativa:</w:t>
      </w:r>
    </w:p>
    <w:p w14:paraId="43C502A4" w14:textId="77777777" w:rsidR="00B57A8D" w:rsidRDefault="00516487" w:rsidP="00B57A8D">
      <w:pPr>
        <w:ind w:left="709"/>
        <w:jc w:val="both"/>
        <w:rPr>
          <w:i/>
          <w:iCs/>
        </w:rPr>
      </w:pPr>
      <w:r w:rsidRPr="00516487">
        <w:rPr>
          <w:i/>
          <w:iCs/>
        </w:rPr>
        <w:t>Art. 44. Para determinação do valor do IRPJ a pagar a pessoa jurídica poderá ainda deduzir do imposto devido, apurado conforme os arts. 42 e 43, o imposto pago ou retido na fonte sobre as receitas que integraram a respectiva base de cálculo.</w:t>
      </w:r>
    </w:p>
    <w:p w14:paraId="78032F95" w14:textId="77777777" w:rsidR="00516487" w:rsidRDefault="00516487" w:rsidP="00B57A8D">
      <w:pPr>
        <w:ind w:left="709"/>
        <w:jc w:val="both"/>
        <w:rPr>
          <w:i/>
          <w:iCs/>
        </w:rPr>
      </w:pPr>
      <w:r w:rsidRPr="00516487">
        <w:rPr>
          <w:i/>
          <w:iCs/>
        </w:rPr>
        <w:t>IN RFB nº 1700/2017 – Tributação com base no lucro real e no resultado ajustado: Art. 66. O IRPJ devido sobre o lucro real de que trata o § 4º do art. 31 será calculado mediante aplicação das alíquotas previstas no art. 29 sobre o lucro real.</w:t>
      </w:r>
    </w:p>
    <w:p w14:paraId="2D455773" w14:textId="77777777" w:rsidR="00516487" w:rsidRDefault="00516487" w:rsidP="00B57A8D">
      <w:pPr>
        <w:ind w:left="709"/>
        <w:jc w:val="both"/>
        <w:rPr>
          <w:i/>
          <w:iCs/>
        </w:rPr>
      </w:pPr>
      <w:r w:rsidRPr="00516487">
        <w:rPr>
          <w:i/>
          <w:iCs/>
        </w:rPr>
        <w:t>§ 1º Observado o disposto no § 2º do art. 29, para efeitos de determinação do saldo do imposto a pagar ou a ser restituído ou compensado, a pessoa jurídica poderá deduzir do IRPJ devido os valores referentes:</w:t>
      </w:r>
    </w:p>
    <w:p w14:paraId="5838950B" w14:textId="77777777" w:rsidR="00516487" w:rsidRPr="00516487" w:rsidRDefault="00516487" w:rsidP="00B57A8D">
      <w:pPr>
        <w:ind w:left="709"/>
        <w:jc w:val="both"/>
        <w:rPr>
          <w:i/>
          <w:iCs/>
        </w:rPr>
      </w:pPr>
      <w:r w:rsidRPr="00516487">
        <w:rPr>
          <w:i/>
          <w:iCs/>
        </w:rPr>
        <w:t>[...]</w:t>
      </w:r>
    </w:p>
    <w:p w14:paraId="0DBA9EAA" w14:textId="77777777" w:rsidR="00516487" w:rsidRDefault="00516487" w:rsidP="00B57A8D">
      <w:pPr>
        <w:ind w:left="709"/>
        <w:jc w:val="both"/>
        <w:rPr>
          <w:i/>
          <w:iCs/>
        </w:rPr>
      </w:pPr>
      <w:r w:rsidRPr="00516487">
        <w:rPr>
          <w:i/>
          <w:iCs/>
        </w:rPr>
        <w:t xml:space="preserve"> III - ao imposto sobre a renda pago ou retido na fonte, incidente sobre receitas computadas na determinação do lucro real; e</w:t>
      </w:r>
    </w:p>
    <w:p w14:paraId="4B65A72A" w14:textId="77777777" w:rsidR="00516487" w:rsidRDefault="00516487" w:rsidP="00B57A8D">
      <w:pPr>
        <w:ind w:left="709"/>
        <w:jc w:val="both"/>
      </w:pPr>
      <w:r>
        <w:t>IN RFB nº 1700/2017 – Tributação com base no lucro e no resultado presumido:</w:t>
      </w:r>
    </w:p>
    <w:p w14:paraId="15CAD412" w14:textId="77777777" w:rsidR="00516487" w:rsidRPr="00516487" w:rsidRDefault="00516487" w:rsidP="00B57A8D">
      <w:pPr>
        <w:ind w:left="709"/>
        <w:jc w:val="both"/>
        <w:rPr>
          <w:i/>
          <w:iCs/>
        </w:rPr>
      </w:pPr>
      <w:r w:rsidRPr="00516487">
        <w:rPr>
          <w:i/>
          <w:iCs/>
        </w:rPr>
        <w:t xml:space="preserve">Art. 221. O IRPJ devido em cada trimestre será calculado mediante aplicação da alíquota de que trata o caput do art. 29 sobre a base de cálculo, sem prejuízo da incidência do adicional de que trata o § 1º do mesmo artigo. </w:t>
      </w:r>
    </w:p>
    <w:p w14:paraId="213679E7" w14:textId="77777777" w:rsidR="00516487" w:rsidRDefault="00516487" w:rsidP="00B57A8D">
      <w:pPr>
        <w:ind w:left="709"/>
        <w:jc w:val="both"/>
        <w:rPr>
          <w:i/>
          <w:iCs/>
        </w:rPr>
      </w:pPr>
      <w:r w:rsidRPr="00516487">
        <w:rPr>
          <w:i/>
          <w:iCs/>
        </w:rPr>
        <w:lastRenderedPageBreak/>
        <w:t>§ 1º Para efeitos de pagamento, a pessoa jurídica poderá deduzir do IRPJ apurado em cada trimestre o imposto sobre a renda pago ou retido na fonte sobre receitas que integraram a base de cálculo do imposto devido.</w:t>
      </w:r>
    </w:p>
    <w:p w14:paraId="41EF51B5" w14:textId="77777777" w:rsidR="00516487" w:rsidRDefault="00516487" w:rsidP="00B57A8D">
      <w:pPr>
        <w:ind w:left="709"/>
        <w:jc w:val="both"/>
        <w:rPr>
          <w:i/>
          <w:iCs/>
        </w:rPr>
      </w:pPr>
    </w:p>
    <w:p w14:paraId="151E6ED7" w14:textId="77777777" w:rsidR="00516487" w:rsidRDefault="00516487" w:rsidP="00516487">
      <w:pPr>
        <w:ind w:firstLine="709"/>
        <w:jc w:val="both"/>
      </w:pPr>
      <w:r>
        <w:t>Essas informações deverão ser fornecidas pelo contribuinte do Imposto de Renda no Sistema Público de Escrituração Digital – SPED, módulo de Escrituração Contábil Fiscal, Bloco Y - Informações Gerais, Registro Y570 - Demonstrativo do Imposto de Renda e CSLL Retidos na Fonte.</w:t>
      </w:r>
    </w:p>
    <w:p w14:paraId="4B8ED8AA" w14:textId="77777777" w:rsidR="00516487" w:rsidRDefault="00516487" w:rsidP="00516487">
      <w:pPr>
        <w:jc w:val="both"/>
      </w:pPr>
    </w:p>
    <w:p w14:paraId="421AD231" w14:textId="77777777" w:rsidR="00516487" w:rsidRPr="00516487" w:rsidRDefault="00516487" w:rsidP="00516487">
      <w:pPr>
        <w:jc w:val="both"/>
        <w:rPr>
          <w:b/>
          <w:bCs/>
        </w:rPr>
      </w:pPr>
      <w:r w:rsidRPr="00516487">
        <w:rPr>
          <w:b/>
          <w:bCs/>
        </w:rPr>
        <w:t>6.2. Obrigatoriedade de apresentação da DIRF</w:t>
      </w:r>
    </w:p>
    <w:p w14:paraId="19FE72E0" w14:textId="77777777" w:rsidR="00516487" w:rsidRDefault="00516487" w:rsidP="00516487">
      <w:pPr>
        <w:ind w:firstLine="709"/>
        <w:jc w:val="both"/>
      </w:pPr>
      <w:r>
        <w:t xml:space="preserve">Os órgãos públicos que efetuarem pagamento a pessoas físicas e jurídicas com retenção de Imposto de Renda deverão apresentar a </w:t>
      </w:r>
      <w:r w:rsidRPr="00516487">
        <w:rPr>
          <w:b/>
          <w:bCs/>
        </w:rPr>
        <w:t>Declaração do Imposto de Renda Retido na Fonte – DIRF até o último dia útil de fevereiro do ano subsequente</w:t>
      </w:r>
      <w:r>
        <w:t xml:space="preserve">. Esse procedimento é obrigatório ainda que o pagamento tenha ocorrido em um único mês do ano-calendário. </w:t>
      </w:r>
    </w:p>
    <w:p w14:paraId="5189C361" w14:textId="77777777" w:rsidR="00516487" w:rsidRDefault="00516487" w:rsidP="00516487">
      <w:pPr>
        <w:ind w:firstLine="709"/>
        <w:jc w:val="both"/>
      </w:pPr>
      <w:r>
        <w:t xml:space="preserve">No preenchimento da DIRF, deverão ser observados os procedimentos elencados na Instrução Normativa RFB nº 1990/2022 ou outra que a venha substituir. </w:t>
      </w:r>
    </w:p>
    <w:p w14:paraId="2D194F6F" w14:textId="77777777" w:rsidR="00516487" w:rsidRDefault="00516487" w:rsidP="00516487">
      <w:pPr>
        <w:ind w:firstLine="709"/>
        <w:jc w:val="both"/>
      </w:pPr>
      <w:r>
        <w:t>O não envio da DIRF, ou o seu envio fora do prazo ou com incorreções e/ou com omissões ensejará aplicação de multa entre R$ 200,00 e R$ 500,00, nos termos da Instrução Normativa SRF nº 197/2002.</w:t>
      </w:r>
    </w:p>
    <w:p w14:paraId="3F091E14" w14:textId="77777777" w:rsidR="00516487" w:rsidRDefault="00516487" w:rsidP="00516487">
      <w:pPr>
        <w:ind w:firstLine="709"/>
        <w:jc w:val="both"/>
      </w:pPr>
    </w:p>
    <w:p w14:paraId="5BD3CD6A" w14:textId="77777777" w:rsidR="00516487" w:rsidRPr="00516487" w:rsidRDefault="00516487" w:rsidP="00516487">
      <w:pPr>
        <w:jc w:val="both"/>
        <w:rPr>
          <w:b/>
          <w:bCs/>
        </w:rPr>
      </w:pPr>
      <w:r w:rsidRPr="00516487">
        <w:rPr>
          <w:b/>
          <w:bCs/>
        </w:rPr>
        <w:t>6.3. Comprovante de retenção</w:t>
      </w:r>
    </w:p>
    <w:p w14:paraId="677C47C7" w14:textId="77777777" w:rsidR="00516487" w:rsidRDefault="00516487" w:rsidP="00516487">
      <w:pPr>
        <w:ind w:firstLine="709"/>
        <w:jc w:val="both"/>
      </w:pPr>
      <w:r>
        <w:t xml:space="preserve">Complementarmente à obrigação prevista no Item 6.2 deste Manual, os órgãos públicos que efetuarem pagamento com retenção de Imposto de Renda deverão fornecer às pessoas físicas e jurídicas beneficiárias do pagamento Comprovante Anual de Retenção. Esta obrigação deverá ocorrer até o último dia útil de fevereiro ou quando solicitado pelo interessado. </w:t>
      </w:r>
    </w:p>
    <w:p w14:paraId="25DA8931" w14:textId="77777777" w:rsidR="00516487" w:rsidRDefault="00516487" w:rsidP="00516487">
      <w:pPr>
        <w:ind w:firstLine="709"/>
        <w:jc w:val="both"/>
      </w:pPr>
      <w:r>
        <w:t xml:space="preserve">O Comprovante Anual de Retenção deve ser disponibilizado, preferencialmente, em meio eletrônico. No ANEXO V, é disponibilizado modelo de comprovante, em que deve constar informações relativas a cada mês em que houver sido efetuado o pagamento, códigos de retenção, valores pagos e valores retidos. </w:t>
      </w:r>
    </w:p>
    <w:p w14:paraId="4BCDE5DB" w14:textId="77777777" w:rsidR="00441AD4" w:rsidRDefault="00516487" w:rsidP="00516487">
      <w:pPr>
        <w:ind w:firstLine="709"/>
        <w:jc w:val="both"/>
      </w:pPr>
      <w:r>
        <w:t xml:space="preserve">Se o Comprovante Anual de Retenção não for fornecido dentro do prazo ou for fornecido com inexatidão, o agente público ficará sujeito ao pagamento de multa de R$ 41,43 por documento não entregue ou entregue em desacordo com a legislação. </w:t>
      </w:r>
    </w:p>
    <w:p w14:paraId="34F7E038" w14:textId="77777777" w:rsidR="00516487" w:rsidRDefault="00516487" w:rsidP="00516487">
      <w:pPr>
        <w:ind w:firstLine="709"/>
        <w:jc w:val="both"/>
      </w:pPr>
      <w:r>
        <w:t xml:space="preserve">É possível, se necessário, confirmar a retenção realizada pelo </w:t>
      </w:r>
      <w:r w:rsidR="00441AD4">
        <w:t>Município</w:t>
      </w:r>
      <w:r>
        <w:t xml:space="preserve"> de Rondônia em cada pagamento mediante comprovante de pagamento emitido por cópia do DA</w:t>
      </w:r>
      <w:r w:rsidR="00441AD4">
        <w:t>M.</w:t>
      </w:r>
    </w:p>
    <w:p w14:paraId="2461A022" w14:textId="77777777" w:rsidR="00441AD4" w:rsidRDefault="00441AD4" w:rsidP="00516487">
      <w:pPr>
        <w:ind w:firstLine="709"/>
        <w:jc w:val="both"/>
      </w:pPr>
      <w:r>
        <w:t xml:space="preserve">No sistema informatizado de arrecadação ou no sistema de contabilidade </w:t>
      </w:r>
      <w:r>
        <w:t>é possível emitir comprovante de pagamento, como, por exemplo, a “Retenção Realizada”</w:t>
      </w:r>
      <w:r>
        <w:t xml:space="preserve">. </w:t>
      </w:r>
      <w:r>
        <w:t>É necessário observar os dispositivos da Lei nº 13.709/2018 - Lei Geral de Proteção de Dados Pessoais (LGPD), caso aplicável.</w:t>
      </w:r>
    </w:p>
    <w:p w14:paraId="0A704025" w14:textId="77777777" w:rsidR="00317BEB" w:rsidRDefault="00317BEB" w:rsidP="00317BEB">
      <w:pPr>
        <w:jc w:val="both"/>
      </w:pPr>
    </w:p>
    <w:p w14:paraId="333ED81B" w14:textId="45989A9D" w:rsidR="00764953" w:rsidRDefault="00764953" w:rsidP="00317BEB">
      <w:pPr>
        <w:jc w:val="both"/>
        <w:rPr>
          <w:b/>
          <w:bCs/>
        </w:rPr>
      </w:pPr>
      <w:r w:rsidRPr="00317BEB">
        <w:rPr>
          <w:b/>
          <w:bCs/>
        </w:rPr>
        <w:lastRenderedPageBreak/>
        <w:t>6.4. Conversão dos códigos da Receita Estadual para os códigos da Receita Federal para preenchimento da DIRF</w:t>
      </w:r>
    </w:p>
    <w:p w14:paraId="79919614" w14:textId="1BF2A303" w:rsidR="00317BEB" w:rsidRDefault="00317BEB" w:rsidP="00317BEB">
      <w:pPr>
        <w:ind w:firstLine="709"/>
        <w:jc w:val="both"/>
      </w:pPr>
      <w:r>
        <w:t>Para fins de preenchimento da DIRF e do comprovante a ser fornecido aos beneficiários de retenção, deve ser utilizado o formulário disponível no ANEXO VI.</w:t>
      </w:r>
    </w:p>
    <w:p w14:paraId="1B2FB569" w14:textId="77777777" w:rsidR="004A1ED0" w:rsidRDefault="004A1ED0" w:rsidP="004A1ED0">
      <w:pPr>
        <w:jc w:val="both"/>
      </w:pPr>
    </w:p>
    <w:p w14:paraId="4C984C70" w14:textId="542E0E68" w:rsidR="004A1ED0" w:rsidRPr="004A1ED0" w:rsidRDefault="004A1ED0" w:rsidP="004A1ED0">
      <w:pPr>
        <w:jc w:val="both"/>
        <w:rPr>
          <w:b/>
          <w:bCs/>
        </w:rPr>
      </w:pPr>
      <w:r w:rsidRPr="004A1ED0">
        <w:rPr>
          <w:b/>
          <w:bCs/>
        </w:rPr>
        <w:t>7. PASSO A PASSO DA RETENÇÃO PELOS ÓRGÃOS PÚBLICOS</w:t>
      </w:r>
    </w:p>
    <w:p w14:paraId="04775395" w14:textId="4907853E" w:rsidR="004A1ED0" w:rsidRPr="004A1ED0" w:rsidRDefault="004A1ED0" w:rsidP="004A1ED0">
      <w:pPr>
        <w:jc w:val="both"/>
        <w:rPr>
          <w:b/>
          <w:bCs/>
        </w:rPr>
      </w:pPr>
      <w:r w:rsidRPr="004A1ED0">
        <w:rPr>
          <w:b/>
          <w:bCs/>
        </w:rPr>
        <w:t xml:space="preserve">7.1. Retenções por </w:t>
      </w:r>
      <w:r>
        <w:rPr>
          <w:b/>
          <w:bCs/>
        </w:rPr>
        <w:t>ocasião da liquidação</w:t>
      </w:r>
    </w:p>
    <w:p w14:paraId="2BF644AF" w14:textId="1DD92E6D" w:rsidR="00D17311" w:rsidRDefault="00DE0586" w:rsidP="00D17311">
      <w:pPr>
        <w:ind w:firstLine="426"/>
        <w:jc w:val="both"/>
        <w:rPr>
          <w:noProof/>
        </w:rPr>
      </w:pPr>
      <w:r>
        <w:t>No campo “Retenções”, devem ser lançadas as informações sobre o recolhimento do IRRF</w:t>
      </w:r>
      <w:r>
        <w:t>.</w:t>
      </w:r>
      <w:r w:rsidR="00D17311" w:rsidRPr="00D17311">
        <w:rPr>
          <w:noProof/>
        </w:rPr>
        <w:t xml:space="preserve"> </w:t>
      </w:r>
      <w:r w:rsidR="00D17311" w:rsidRPr="00D17311">
        <w:drawing>
          <wp:inline distT="0" distB="0" distL="0" distR="0" wp14:anchorId="4F9C11C2" wp14:editId="5EAE99CA">
            <wp:extent cx="5400040" cy="1784985"/>
            <wp:effectExtent l="0" t="0" r="0" b="5715"/>
            <wp:docPr id="1260229024"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29024" name="Imagem 1" descr="Interface gráfica do usuário, Texto, Aplicativo&#10;&#10;Descrição gerada automaticamente"/>
                    <pic:cNvPicPr/>
                  </pic:nvPicPr>
                  <pic:blipFill>
                    <a:blip r:embed="rId7"/>
                    <a:stretch>
                      <a:fillRect/>
                    </a:stretch>
                  </pic:blipFill>
                  <pic:spPr>
                    <a:xfrm>
                      <a:off x="0" y="0"/>
                      <a:ext cx="5400040" cy="1784985"/>
                    </a:xfrm>
                    <a:prstGeom prst="rect">
                      <a:avLst/>
                    </a:prstGeom>
                  </pic:spPr>
                </pic:pic>
              </a:graphicData>
            </a:graphic>
          </wp:inline>
        </w:drawing>
      </w:r>
    </w:p>
    <w:p w14:paraId="1C19A669" w14:textId="6B31EC58" w:rsidR="00C4560E" w:rsidRDefault="00C4560E" w:rsidP="00D17311">
      <w:pPr>
        <w:ind w:firstLine="426"/>
        <w:jc w:val="both"/>
      </w:pPr>
      <w:r>
        <w:t>As alíquotas variam de acordo com o tipo de serviço ou compra, sendo verificados no ANEXO I.</w:t>
      </w:r>
    </w:p>
    <w:p w14:paraId="3837FC4E" w14:textId="77777777" w:rsidR="00985F9D" w:rsidRDefault="00985F9D" w:rsidP="00D17311">
      <w:pPr>
        <w:ind w:firstLine="426"/>
        <w:jc w:val="both"/>
      </w:pPr>
    </w:p>
    <w:p w14:paraId="7CBE1498" w14:textId="2498FCB0" w:rsidR="00AD79E4" w:rsidRDefault="00AD79E4" w:rsidP="00AD79E4">
      <w:pPr>
        <w:jc w:val="both"/>
        <w:rPr>
          <w:b/>
          <w:bCs/>
        </w:rPr>
      </w:pPr>
      <w:r w:rsidRPr="00985F9D">
        <w:rPr>
          <w:b/>
          <w:bCs/>
        </w:rPr>
        <w:t>7.</w:t>
      </w:r>
      <w:r w:rsidRPr="00985F9D">
        <w:rPr>
          <w:b/>
          <w:bCs/>
        </w:rPr>
        <w:t>2</w:t>
      </w:r>
      <w:r w:rsidRPr="00985F9D">
        <w:rPr>
          <w:b/>
          <w:bCs/>
        </w:rPr>
        <w:t>. Emissão de DA</w:t>
      </w:r>
      <w:r w:rsidRPr="00985F9D">
        <w:rPr>
          <w:b/>
          <w:bCs/>
        </w:rPr>
        <w:t>M</w:t>
      </w:r>
    </w:p>
    <w:p w14:paraId="119AAF21" w14:textId="0E419B1B" w:rsidR="00985F9D" w:rsidRDefault="00985F9D" w:rsidP="00AD79E4">
      <w:pPr>
        <w:jc w:val="both"/>
        <w:rPr>
          <w:b/>
          <w:bCs/>
        </w:rPr>
      </w:pPr>
      <w:r>
        <w:t>O DA</w:t>
      </w:r>
      <w:r>
        <w:t>M</w:t>
      </w:r>
      <w:r>
        <w:t xml:space="preserve"> </w:t>
      </w:r>
      <w:r>
        <w:t>será</w:t>
      </w:r>
      <w:r>
        <w:t xml:space="preserve"> emitido por meio do site d</w:t>
      </w:r>
      <w:r>
        <w:t>e Arrecadação/Tributação do Município</w:t>
      </w:r>
      <w:r w:rsidR="00811F4B">
        <w:t xml:space="preserve">, </w:t>
      </w:r>
      <w:r w:rsidR="00904451">
        <w:t>na opção de atendimento.</w:t>
      </w:r>
    </w:p>
    <w:p w14:paraId="287A9E93" w14:textId="7AC0000E" w:rsidR="00985F9D" w:rsidRDefault="00811F4B" w:rsidP="00AD79E4">
      <w:pPr>
        <w:jc w:val="both"/>
      </w:pPr>
      <w:r w:rsidRPr="00811F4B">
        <w:drawing>
          <wp:inline distT="0" distB="0" distL="0" distR="0" wp14:anchorId="32CF0702" wp14:editId="5ED3C447">
            <wp:extent cx="5400040" cy="1326515"/>
            <wp:effectExtent l="0" t="0" r="0" b="6985"/>
            <wp:docPr id="1921972694"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72694" name="Imagem 1" descr="Tela de computador com texto preto sobre fundo branco&#10;&#10;Descrição gerada automaticamente"/>
                    <pic:cNvPicPr/>
                  </pic:nvPicPr>
                  <pic:blipFill>
                    <a:blip r:embed="rId8"/>
                    <a:stretch>
                      <a:fillRect/>
                    </a:stretch>
                  </pic:blipFill>
                  <pic:spPr>
                    <a:xfrm>
                      <a:off x="0" y="0"/>
                      <a:ext cx="5400040" cy="1326515"/>
                    </a:xfrm>
                    <a:prstGeom prst="rect">
                      <a:avLst/>
                    </a:prstGeom>
                  </pic:spPr>
                </pic:pic>
              </a:graphicData>
            </a:graphic>
          </wp:inline>
        </w:drawing>
      </w:r>
    </w:p>
    <w:p w14:paraId="3198A248" w14:textId="34A73824" w:rsidR="00904451" w:rsidRDefault="00904451" w:rsidP="00AD79E4">
      <w:pPr>
        <w:jc w:val="both"/>
      </w:pPr>
      <w:r>
        <w:t>Em outros processos</w:t>
      </w:r>
      <w:r w:rsidR="00C134F4">
        <w:t>:</w:t>
      </w:r>
    </w:p>
    <w:p w14:paraId="35E7723D" w14:textId="43587DF3" w:rsidR="00C134F4" w:rsidRDefault="00C134F4" w:rsidP="00AD79E4">
      <w:pPr>
        <w:jc w:val="both"/>
      </w:pPr>
      <w:r w:rsidRPr="00C134F4">
        <w:lastRenderedPageBreak/>
        <w:drawing>
          <wp:inline distT="0" distB="0" distL="0" distR="0" wp14:anchorId="34E4AED7" wp14:editId="6BE00FAD">
            <wp:extent cx="5400040" cy="2630170"/>
            <wp:effectExtent l="0" t="0" r="0" b="0"/>
            <wp:docPr id="642851812" name="Imagem 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51812" name="Imagem 1" descr="Interface gráfica do usuário, Aplicativo&#10;&#10;Descrição gerada automaticamente"/>
                    <pic:cNvPicPr/>
                  </pic:nvPicPr>
                  <pic:blipFill>
                    <a:blip r:embed="rId9"/>
                    <a:stretch>
                      <a:fillRect/>
                    </a:stretch>
                  </pic:blipFill>
                  <pic:spPr>
                    <a:xfrm>
                      <a:off x="0" y="0"/>
                      <a:ext cx="5400040" cy="2630170"/>
                    </a:xfrm>
                    <a:prstGeom prst="rect">
                      <a:avLst/>
                    </a:prstGeom>
                  </pic:spPr>
                </pic:pic>
              </a:graphicData>
            </a:graphic>
          </wp:inline>
        </w:drawing>
      </w:r>
    </w:p>
    <w:p w14:paraId="41FB4AA3" w14:textId="42500652" w:rsidR="000754E2" w:rsidRDefault="000754E2" w:rsidP="00AD79E4">
      <w:pPr>
        <w:jc w:val="both"/>
      </w:pPr>
      <w:r>
        <w:t>Será gerado o DAM do valore retido</w:t>
      </w:r>
      <w:r w:rsidR="001C7455">
        <w:t xml:space="preserve"> e emechado a Nota de Liquidação, para o pagamento e recolhimento das retenções.</w:t>
      </w:r>
    </w:p>
    <w:p w14:paraId="4CF50815" w14:textId="46E3EE64" w:rsidR="001C7455" w:rsidRDefault="001C7455" w:rsidP="00AD79E4">
      <w:pPr>
        <w:jc w:val="both"/>
      </w:pPr>
      <w:r w:rsidRPr="001C7455">
        <w:drawing>
          <wp:inline distT="0" distB="0" distL="0" distR="0" wp14:anchorId="313D5B9B" wp14:editId="755218D0">
            <wp:extent cx="5400040" cy="1928495"/>
            <wp:effectExtent l="0" t="0" r="0" b="0"/>
            <wp:docPr id="1960494034" name="Imagem 1"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94034" name="Imagem 1" descr="Interface gráfica do usuário, Texto, Aplicativo, Email&#10;&#10;Descrição gerada automaticamente"/>
                    <pic:cNvPicPr/>
                  </pic:nvPicPr>
                  <pic:blipFill>
                    <a:blip r:embed="rId10"/>
                    <a:stretch>
                      <a:fillRect/>
                    </a:stretch>
                  </pic:blipFill>
                  <pic:spPr>
                    <a:xfrm>
                      <a:off x="0" y="0"/>
                      <a:ext cx="5400040" cy="1928495"/>
                    </a:xfrm>
                    <a:prstGeom prst="rect">
                      <a:avLst/>
                    </a:prstGeom>
                  </pic:spPr>
                </pic:pic>
              </a:graphicData>
            </a:graphic>
          </wp:inline>
        </w:drawing>
      </w:r>
    </w:p>
    <w:p w14:paraId="33DB6E86" w14:textId="4C3159A1" w:rsidR="00C57168" w:rsidRDefault="00C57168" w:rsidP="00AD79E4">
      <w:pPr>
        <w:jc w:val="both"/>
      </w:pPr>
      <w:r>
        <w:t xml:space="preserve">O vencimento do DAM </w:t>
      </w:r>
      <w:r w:rsidR="001E33B7">
        <w:t xml:space="preserve">poderá ser para o último dia do exercício. </w:t>
      </w:r>
    </w:p>
    <w:p w14:paraId="1DA214FB" w14:textId="77777777" w:rsidR="001E33B7" w:rsidRDefault="001E33B7" w:rsidP="00AD79E4">
      <w:pPr>
        <w:jc w:val="both"/>
      </w:pPr>
    </w:p>
    <w:p w14:paraId="521B71F9" w14:textId="44B63589" w:rsidR="001E33B7" w:rsidRDefault="00CD5ACD" w:rsidP="00AD79E4">
      <w:pPr>
        <w:jc w:val="both"/>
        <w:rPr>
          <w:b/>
          <w:bCs/>
        </w:rPr>
      </w:pPr>
      <w:r w:rsidRPr="00CD5ACD">
        <w:rPr>
          <w:b/>
          <w:bCs/>
        </w:rPr>
        <w:t>8. RENDIMENTOS DO TRABALHO ASSALARIADO</w:t>
      </w:r>
    </w:p>
    <w:p w14:paraId="4A596D24" w14:textId="687C3971" w:rsidR="00AE259D" w:rsidRDefault="00AE259D" w:rsidP="00AE259D">
      <w:pPr>
        <w:ind w:firstLine="709"/>
        <w:jc w:val="both"/>
      </w:pPr>
      <w:r>
        <w:t>Todos os pagamentos com caráter remuneratório realizados a pessoas físicas pelo estado de Rondônia são base de cálculo para retenção de Imposto de Renda.</w:t>
      </w:r>
    </w:p>
    <w:p w14:paraId="13BAE0A9" w14:textId="52F3835B" w:rsidR="00EE644B" w:rsidRDefault="00EE644B" w:rsidP="00AE259D">
      <w:pPr>
        <w:ind w:firstLine="709"/>
        <w:jc w:val="both"/>
      </w:pPr>
      <w:r>
        <w:t xml:space="preserve">O sistema de Recursos Humanos deverá efetuar o cálculo do Imposto de Renda devido, para todos os </w:t>
      </w:r>
      <w:r w:rsidR="00167ED7">
        <w:t xml:space="preserve">trabalhadores pessoa física do município. </w:t>
      </w:r>
    </w:p>
    <w:p w14:paraId="268736EF" w14:textId="77777777" w:rsidR="00F05A92" w:rsidRDefault="00F05A92" w:rsidP="00F05A92">
      <w:pPr>
        <w:jc w:val="both"/>
      </w:pPr>
    </w:p>
    <w:p w14:paraId="11203E8E" w14:textId="093076A6" w:rsidR="00F05A92" w:rsidRDefault="00F05A92" w:rsidP="00F05A92">
      <w:pPr>
        <w:jc w:val="both"/>
        <w:rPr>
          <w:b/>
          <w:bCs/>
        </w:rPr>
      </w:pPr>
      <w:r w:rsidRPr="00F05A92">
        <w:rPr>
          <w:b/>
          <w:bCs/>
        </w:rPr>
        <w:t xml:space="preserve">8.1. Rendimentos Recebidos Acumuladamente </w:t>
      </w:r>
      <w:r>
        <w:rPr>
          <w:b/>
          <w:bCs/>
        </w:rPr>
        <w:t>–</w:t>
      </w:r>
      <w:r w:rsidRPr="00F05A92">
        <w:rPr>
          <w:b/>
          <w:bCs/>
        </w:rPr>
        <w:t xml:space="preserve"> RRA</w:t>
      </w:r>
    </w:p>
    <w:p w14:paraId="21AD541C" w14:textId="77777777" w:rsidR="00F05A92" w:rsidRDefault="00F05A92" w:rsidP="00F05A92">
      <w:pPr>
        <w:jc w:val="both"/>
        <w:rPr>
          <w:b/>
          <w:bCs/>
        </w:rPr>
      </w:pPr>
    </w:p>
    <w:p w14:paraId="10ECF188" w14:textId="77777777" w:rsidR="009A3BEC" w:rsidRDefault="009A3BEC" w:rsidP="009A3BEC">
      <w:pPr>
        <w:ind w:firstLine="709"/>
        <w:jc w:val="both"/>
      </w:pPr>
      <w:r>
        <w:t xml:space="preserve">Os valores pagos acumuladamente de exercícios anteriores estão sujeitos </w:t>
      </w:r>
      <w:proofErr w:type="spellStart"/>
      <w:r>
        <w:t>a</w:t>
      </w:r>
      <w:proofErr w:type="spellEnd"/>
      <w:r>
        <w:t xml:space="preserve"> tributação exclusiva. Dessa forma, os Rendimentos Recebidos Acumuladamente – RRA devem ser calculados de forma segregada dos demais rendimentos. </w:t>
      </w:r>
    </w:p>
    <w:p w14:paraId="14914E89" w14:textId="55253EF4" w:rsidR="00F05A92" w:rsidRDefault="009A3BEC" w:rsidP="009A3BEC">
      <w:pPr>
        <w:ind w:firstLine="709"/>
        <w:jc w:val="both"/>
      </w:pPr>
      <w:r>
        <w:lastRenderedPageBreak/>
        <w:t>No Anexo IV da IN RFB nº 1.500/2014, consta a Tabela abaixo, que deverá ser utilizada para realizar o cálculo de RRA de exercícios anteriores. Ressalta-se que se acrescenta o 13º salário e se exclui o valor correspondente a contribuição previdenciária.</w:t>
      </w:r>
    </w:p>
    <w:tbl>
      <w:tblPr>
        <w:tblStyle w:val="Tabelacomgrade"/>
        <w:tblW w:w="0" w:type="auto"/>
        <w:tblLook w:val="04A0" w:firstRow="1" w:lastRow="0" w:firstColumn="1" w:lastColumn="0" w:noHBand="0" w:noVBand="1"/>
      </w:tblPr>
      <w:tblGrid>
        <w:gridCol w:w="4531"/>
        <w:gridCol w:w="1985"/>
        <w:gridCol w:w="1978"/>
      </w:tblGrid>
      <w:tr w:rsidR="001236C9" w14:paraId="553B99A0" w14:textId="77777777" w:rsidTr="001E4733">
        <w:tc>
          <w:tcPr>
            <w:tcW w:w="4531" w:type="dxa"/>
          </w:tcPr>
          <w:p w14:paraId="6413DA08" w14:textId="4FC67F29" w:rsidR="001236C9" w:rsidRDefault="001236C9" w:rsidP="001236C9">
            <w:pPr>
              <w:jc w:val="both"/>
              <w:rPr>
                <w:b/>
                <w:bCs/>
              </w:rPr>
            </w:pPr>
            <w:r>
              <w:t>Base de Cálculo em R$</w:t>
            </w:r>
          </w:p>
        </w:tc>
        <w:tc>
          <w:tcPr>
            <w:tcW w:w="1985" w:type="dxa"/>
          </w:tcPr>
          <w:p w14:paraId="68A0487C" w14:textId="44C97686" w:rsidR="001236C9" w:rsidRDefault="001236C9" w:rsidP="001236C9">
            <w:pPr>
              <w:jc w:val="both"/>
              <w:rPr>
                <w:b/>
                <w:bCs/>
              </w:rPr>
            </w:pPr>
            <w:r>
              <w:t>Alíquota (%)</w:t>
            </w:r>
          </w:p>
        </w:tc>
        <w:tc>
          <w:tcPr>
            <w:tcW w:w="1978" w:type="dxa"/>
          </w:tcPr>
          <w:p w14:paraId="6809A63E" w14:textId="09128813" w:rsidR="001236C9" w:rsidRDefault="00626D33" w:rsidP="001236C9">
            <w:pPr>
              <w:jc w:val="both"/>
              <w:rPr>
                <w:b/>
                <w:bCs/>
              </w:rPr>
            </w:pPr>
            <w:r>
              <w:t>Parcela a deduzir do imposto (R$)</w:t>
            </w:r>
          </w:p>
        </w:tc>
      </w:tr>
      <w:tr w:rsidR="00626D33" w14:paraId="3C3DE8C1" w14:textId="77777777" w:rsidTr="001E4733">
        <w:tc>
          <w:tcPr>
            <w:tcW w:w="4531" w:type="dxa"/>
          </w:tcPr>
          <w:p w14:paraId="1C457F40" w14:textId="497F2C7A" w:rsidR="00626D33" w:rsidRDefault="00694E8D" w:rsidP="001236C9">
            <w:pPr>
              <w:jc w:val="both"/>
            </w:pPr>
            <w:r>
              <w:t>Até (1.787,77 x NM)</w:t>
            </w:r>
          </w:p>
        </w:tc>
        <w:tc>
          <w:tcPr>
            <w:tcW w:w="1985" w:type="dxa"/>
          </w:tcPr>
          <w:p w14:paraId="312F8315" w14:textId="47AF1AC8" w:rsidR="00626D33" w:rsidRDefault="00CC11DF" w:rsidP="001236C9">
            <w:pPr>
              <w:jc w:val="both"/>
            </w:pPr>
            <w:r>
              <w:t>-</w:t>
            </w:r>
          </w:p>
        </w:tc>
        <w:tc>
          <w:tcPr>
            <w:tcW w:w="1978" w:type="dxa"/>
          </w:tcPr>
          <w:p w14:paraId="06C48563" w14:textId="081AF9E6" w:rsidR="00626D33" w:rsidRDefault="00CC11DF" w:rsidP="001236C9">
            <w:pPr>
              <w:jc w:val="both"/>
            </w:pPr>
            <w:r>
              <w:t>-</w:t>
            </w:r>
          </w:p>
        </w:tc>
      </w:tr>
      <w:tr w:rsidR="00694E8D" w14:paraId="1160F4CE" w14:textId="77777777" w:rsidTr="001E4733">
        <w:tc>
          <w:tcPr>
            <w:tcW w:w="4531" w:type="dxa"/>
          </w:tcPr>
          <w:p w14:paraId="053ABEFD" w14:textId="23EFBF82" w:rsidR="00694E8D" w:rsidRDefault="00694E8D" w:rsidP="001236C9">
            <w:pPr>
              <w:jc w:val="both"/>
            </w:pPr>
            <w:r>
              <w:t>Acima de (1.787,77 x NM) até (2.679,29 x NM)</w:t>
            </w:r>
          </w:p>
        </w:tc>
        <w:tc>
          <w:tcPr>
            <w:tcW w:w="1985" w:type="dxa"/>
          </w:tcPr>
          <w:p w14:paraId="39BD942D" w14:textId="7CD9F2AF" w:rsidR="00694E8D" w:rsidRDefault="00CC11DF" w:rsidP="001236C9">
            <w:pPr>
              <w:jc w:val="both"/>
            </w:pPr>
            <w:r>
              <w:t>7,5</w:t>
            </w:r>
          </w:p>
        </w:tc>
        <w:tc>
          <w:tcPr>
            <w:tcW w:w="1978" w:type="dxa"/>
          </w:tcPr>
          <w:p w14:paraId="38EA58E4" w14:textId="0804941B" w:rsidR="00694E8D" w:rsidRDefault="00CC11DF" w:rsidP="001236C9">
            <w:pPr>
              <w:jc w:val="both"/>
            </w:pPr>
            <w:r>
              <w:t>134,08275 x NM</w:t>
            </w:r>
          </w:p>
        </w:tc>
      </w:tr>
      <w:tr w:rsidR="001C4E79" w14:paraId="40D8C260" w14:textId="77777777" w:rsidTr="001E4733">
        <w:tc>
          <w:tcPr>
            <w:tcW w:w="4531" w:type="dxa"/>
          </w:tcPr>
          <w:p w14:paraId="58C4EBCA" w14:textId="2E076EC1" w:rsidR="001C4E79" w:rsidRDefault="001C4E79" w:rsidP="001236C9">
            <w:pPr>
              <w:jc w:val="both"/>
            </w:pPr>
            <w:r>
              <w:t>Acima de (2.679,29 x NM) até (3.572,43 x NM)</w:t>
            </w:r>
          </w:p>
        </w:tc>
        <w:tc>
          <w:tcPr>
            <w:tcW w:w="1985" w:type="dxa"/>
          </w:tcPr>
          <w:p w14:paraId="15969454" w14:textId="2FFEA33A" w:rsidR="001C4E79" w:rsidRDefault="001C4E79" w:rsidP="001236C9">
            <w:pPr>
              <w:jc w:val="both"/>
            </w:pPr>
            <w:r>
              <w:t>15</w:t>
            </w:r>
          </w:p>
        </w:tc>
        <w:tc>
          <w:tcPr>
            <w:tcW w:w="1978" w:type="dxa"/>
          </w:tcPr>
          <w:p w14:paraId="4CC51C3A" w14:textId="137864A2" w:rsidR="001C4E79" w:rsidRDefault="001C4E79" w:rsidP="001236C9">
            <w:pPr>
              <w:jc w:val="both"/>
            </w:pPr>
            <w:r>
              <w:t>335,02950 x NM</w:t>
            </w:r>
          </w:p>
        </w:tc>
      </w:tr>
      <w:tr w:rsidR="001C4E79" w14:paraId="7128C57C" w14:textId="77777777" w:rsidTr="001E4733">
        <w:tc>
          <w:tcPr>
            <w:tcW w:w="4531" w:type="dxa"/>
          </w:tcPr>
          <w:p w14:paraId="04162E68" w14:textId="666B159C" w:rsidR="001C4E79" w:rsidRDefault="001C4E79" w:rsidP="001236C9">
            <w:pPr>
              <w:jc w:val="both"/>
            </w:pPr>
            <w:r>
              <w:t>Acima de (3.572,43 x NM) até (4.463,81 x NM)</w:t>
            </w:r>
          </w:p>
        </w:tc>
        <w:tc>
          <w:tcPr>
            <w:tcW w:w="1985" w:type="dxa"/>
          </w:tcPr>
          <w:p w14:paraId="61FEFB49" w14:textId="3262AFDB" w:rsidR="001C4E79" w:rsidRDefault="001E4733" w:rsidP="001236C9">
            <w:pPr>
              <w:jc w:val="both"/>
            </w:pPr>
            <w:r>
              <w:t>22,5</w:t>
            </w:r>
          </w:p>
        </w:tc>
        <w:tc>
          <w:tcPr>
            <w:tcW w:w="1978" w:type="dxa"/>
          </w:tcPr>
          <w:p w14:paraId="0DFAFF82" w14:textId="6B05CF65" w:rsidR="001C4E79" w:rsidRDefault="001E4733" w:rsidP="001236C9">
            <w:pPr>
              <w:jc w:val="both"/>
            </w:pPr>
            <w:r>
              <w:t>602,96175 x NM</w:t>
            </w:r>
          </w:p>
        </w:tc>
      </w:tr>
      <w:tr w:rsidR="001E4733" w14:paraId="4FD8AF99" w14:textId="77777777" w:rsidTr="001E4733">
        <w:tc>
          <w:tcPr>
            <w:tcW w:w="4531" w:type="dxa"/>
          </w:tcPr>
          <w:p w14:paraId="5AC105C9" w14:textId="74BAD742" w:rsidR="001E4733" w:rsidRDefault="001E4733" w:rsidP="001236C9">
            <w:pPr>
              <w:jc w:val="both"/>
            </w:pPr>
            <w:r>
              <w:t>Acima de (4.463,81 x NM)</w:t>
            </w:r>
          </w:p>
        </w:tc>
        <w:tc>
          <w:tcPr>
            <w:tcW w:w="1985" w:type="dxa"/>
          </w:tcPr>
          <w:p w14:paraId="3A07D2C7" w14:textId="190EC650" w:rsidR="001E4733" w:rsidRDefault="001E4733" w:rsidP="001236C9">
            <w:pPr>
              <w:jc w:val="both"/>
            </w:pPr>
            <w:r>
              <w:t>27,5</w:t>
            </w:r>
          </w:p>
        </w:tc>
        <w:tc>
          <w:tcPr>
            <w:tcW w:w="1978" w:type="dxa"/>
          </w:tcPr>
          <w:p w14:paraId="592DDF34" w14:textId="4F3F0F1C" w:rsidR="001E4733" w:rsidRDefault="001E4733" w:rsidP="001236C9">
            <w:pPr>
              <w:jc w:val="both"/>
            </w:pPr>
            <w:r>
              <w:t>826,15225 x NM</w:t>
            </w:r>
          </w:p>
        </w:tc>
      </w:tr>
    </w:tbl>
    <w:p w14:paraId="5B1BA195" w14:textId="00831351" w:rsidR="001236C9" w:rsidRDefault="001E4733" w:rsidP="001236C9">
      <w:pPr>
        <w:jc w:val="both"/>
      </w:pPr>
      <w:r>
        <w:rPr>
          <w:b/>
          <w:bCs/>
        </w:rPr>
        <w:t>Observaç</w:t>
      </w:r>
      <w:r w:rsidR="004E100E">
        <w:rPr>
          <w:b/>
          <w:bCs/>
        </w:rPr>
        <w:t xml:space="preserve">ão: </w:t>
      </w:r>
      <w:r w:rsidR="00D85EC0">
        <w:t>NM corresponde ao número de meses.</w:t>
      </w:r>
    </w:p>
    <w:p w14:paraId="60A0B539" w14:textId="47B80C0A" w:rsidR="00B114C5" w:rsidRDefault="00B114C5" w:rsidP="0055365E">
      <w:pPr>
        <w:ind w:firstLine="709"/>
        <w:jc w:val="both"/>
      </w:pPr>
      <w:r>
        <w:t>Na página oficial da Receita Federal do Brasil, em http://www26.receita.fazenda.gov.br/irpfrracalculo/private/pages/rracalculo.jsf, está disponível simulador do imposto de renda devido a pessoa física decorrente de RRA.</w:t>
      </w:r>
    </w:p>
    <w:p w14:paraId="7983C87D" w14:textId="77777777" w:rsidR="0055365E" w:rsidRDefault="0055365E" w:rsidP="0055365E">
      <w:pPr>
        <w:ind w:firstLine="709"/>
        <w:jc w:val="both"/>
      </w:pPr>
      <w:r>
        <w:t xml:space="preserve">De acordo com o § 5º do art. 12-A da Lei nº 7.713/1998, o total dos rendimentos “poderá integrar a base de cálculo do Imposto sobre a Renda na Declaração de Ajuste Anual do ano-calendário do recebimento, à opção irretratável do contribuinte”. </w:t>
      </w:r>
    </w:p>
    <w:p w14:paraId="794C1FA1" w14:textId="77777777" w:rsidR="004E163B" w:rsidRDefault="0055365E" w:rsidP="0055365E">
      <w:pPr>
        <w:ind w:firstLine="709"/>
        <w:jc w:val="both"/>
      </w:pPr>
      <w:r>
        <w:t xml:space="preserve">É necessário esclarecer que todos os valores com caráter remuneratório devem ser efetivamente pagos no ano em que surgir o fato gerador. Caso se refiram a fatos geradores de exercícios anteriores, será necessário utilizar o método de cálculo de RRA. </w:t>
      </w:r>
    </w:p>
    <w:p w14:paraId="13967B47" w14:textId="55BE40E9" w:rsidR="00B114C5" w:rsidRDefault="0055365E" w:rsidP="0055365E">
      <w:pPr>
        <w:ind w:firstLine="709"/>
        <w:jc w:val="both"/>
      </w:pPr>
      <w:r>
        <w:t xml:space="preserve">Com o RRA, o Imposto de Renda retido será muito inferior ao que é de fato devido dentro do exercício. Dessa forma, deve-se apurar a responsabilidade dos agentes públicos que contribuírem para o descumprimento das obrigações no prazo devido e que causem eventuais prejuízos ao </w:t>
      </w:r>
      <w:r w:rsidR="004E163B">
        <w:t>município</w:t>
      </w:r>
      <w:r>
        <w:t xml:space="preserve"> de Rondônia.</w:t>
      </w:r>
    </w:p>
    <w:p w14:paraId="19B0808B" w14:textId="77777777" w:rsidR="004E163B" w:rsidRDefault="004E163B" w:rsidP="00A27BF1">
      <w:pPr>
        <w:jc w:val="both"/>
      </w:pPr>
    </w:p>
    <w:p w14:paraId="68D25423" w14:textId="273BEC65" w:rsidR="00A27BF1" w:rsidRDefault="00A27BF1" w:rsidP="00A27BF1">
      <w:pPr>
        <w:jc w:val="both"/>
        <w:rPr>
          <w:b/>
          <w:bCs/>
        </w:rPr>
      </w:pPr>
      <w:r w:rsidRPr="00A27BF1">
        <w:rPr>
          <w:b/>
          <w:bCs/>
        </w:rPr>
        <w:t>8.2. Doença Grave</w:t>
      </w:r>
    </w:p>
    <w:p w14:paraId="1D32BD3A" w14:textId="77777777" w:rsidR="006E19BE" w:rsidRDefault="006E19BE" w:rsidP="006E19BE">
      <w:pPr>
        <w:ind w:firstLine="709"/>
        <w:jc w:val="both"/>
      </w:pPr>
      <w:r>
        <w:t xml:space="preserve">São isentos os seguintes rendimentos pagos por previdência: </w:t>
      </w:r>
    </w:p>
    <w:p w14:paraId="64A2EFC2" w14:textId="4C4F4471" w:rsidR="00A27BF1" w:rsidRDefault="006E19BE" w:rsidP="006E19BE">
      <w:pPr>
        <w:ind w:firstLine="709"/>
        <w:jc w:val="both"/>
      </w:pPr>
      <w:r>
        <w:t xml:space="preserve">I - proventos de aposentadoria ou reforma motivada por acidente em serviço e os percebidos por pessoas físicas com moléstia profissional, tuberculose ativa, alienação mental, esclerose múltipla, neoplasia maligna, cegueira, hanseníase, paralisia irreversível e incapacitante, cardiopatia grave, doença de Parkinson, </w:t>
      </w:r>
      <w:proofErr w:type="spellStart"/>
      <w:r>
        <w:t>espondiloartrose</w:t>
      </w:r>
      <w:proofErr w:type="spellEnd"/>
      <w:r>
        <w:t xml:space="preserve"> anquilosante, nefropatia grave, hepatopatia grave, estados avançados de doença de </w:t>
      </w:r>
      <w:proofErr w:type="spellStart"/>
      <w:r>
        <w:t>Paget</w:t>
      </w:r>
      <w:proofErr w:type="spellEnd"/>
      <w:r>
        <w:t xml:space="preserve"> (osteíte deformante), contaminação por radiação, síndrome de imunodeficiência adquirida (Aids), e fibrose cística (</w:t>
      </w:r>
      <w:proofErr w:type="spellStart"/>
      <w:r>
        <w:t>mucoviscidose</w:t>
      </w:r>
      <w:proofErr w:type="spellEnd"/>
      <w:r>
        <w:t xml:space="preserve">), comprovada mediante laudo pericial emitido pelo serviço médico oficial do </w:t>
      </w:r>
      <w:r w:rsidR="00457902">
        <w:t>município</w:t>
      </w:r>
      <w:r>
        <w:t xml:space="preserve"> de Rondônia, a ser indicado pelo Instituto de Previdência dos Servidores Públicos do </w:t>
      </w:r>
      <w:r w:rsidR="00AF5C20">
        <w:t>município</w:t>
      </w:r>
      <w:r>
        <w:t xml:space="preserve"> de Rondônia - </w:t>
      </w:r>
      <w:r w:rsidR="00AF5C20">
        <w:t>RPPS</w:t>
      </w:r>
      <w:r>
        <w:t>, devendo ser fixado o prazo de validade do laudo pericial no caso de moléstias passíveis de controle, mesmo que a doença tenha sido contraída depois da aposentadoria ou da reforma;</w:t>
      </w:r>
    </w:p>
    <w:p w14:paraId="4BD6E276" w14:textId="5355D4CA" w:rsidR="0019541E" w:rsidRDefault="0019541E" w:rsidP="006E19BE">
      <w:pPr>
        <w:ind w:firstLine="709"/>
        <w:jc w:val="both"/>
      </w:pPr>
      <w:r>
        <w:t xml:space="preserve">II - </w:t>
      </w:r>
      <w:proofErr w:type="gramStart"/>
      <w:r>
        <w:t>valores</w:t>
      </w:r>
      <w:proofErr w:type="gramEnd"/>
      <w:r>
        <w:t xml:space="preserve"> recebidos a título de pensão, quando o beneficiário desse rendimento estiver acometido de doença relacionada no Item I, exceto a decorrente de moléstia profissional, comprovada mediante laudo pericial, seguindo os mesmos procedimentos de servidores aposentados.</w:t>
      </w:r>
    </w:p>
    <w:p w14:paraId="6DB92339" w14:textId="77777777" w:rsidR="0019541E" w:rsidRDefault="0019541E" w:rsidP="006E19BE">
      <w:pPr>
        <w:ind w:firstLine="709"/>
        <w:jc w:val="both"/>
      </w:pPr>
      <w:r>
        <w:lastRenderedPageBreak/>
        <w:t>A isenção aplica-se aos rendimentos recebidos da seguinte forma:</w:t>
      </w:r>
    </w:p>
    <w:tbl>
      <w:tblPr>
        <w:tblStyle w:val="Tabelacomgrade"/>
        <w:tblW w:w="0" w:type="auto"/>
        <w:jc w:val="center"/>
        <w:tblLook w:val="04A0" w:firstRow="1" w:lastRow="0" w:firstColumn="1" w:lastColumn="0" w:noHBand="0" w:noVBand="1"/>
      </w:tblPr>
      <w:tblGrid>
        <w:gridCol w:w="4247"/>
        <w:gridCol w:w="4247"/>
      </w:tblGrid>
      <w:tr w:rsidR="0019541E" w14:paraId="07099D32" w14:textId="77777777" w:rsidTr="00F263DF">
        <w:trPr>
          <w:jc w:val="center"/>
        </w:trPr>
        <w:tc>
          <w:tcPr>
            <w:tcW w:w="4247" w:type="dxa"/>
          </w:tcPr>
          <w:p w14:paraId="673C003B" w14:textId="0E88F174" w:rsidR="0019541E" w:rsidRDefault="0019541E" w:rsidP="00792B07">
            <w:pPr>
              <w:jc w:val="center"/>
            </w:pPr>
            <w:r>
              <w:t>Tipo</w:t>
            </w:r>
          </w:p>
        </w:tc>
        <w:tc>
          <w:tcPr>
            <w:tcW w:w="4247" w:type="dxa"/>
          </w:tcPr>
          <w:p w14:paraId="03E1C32F" w14:textId="12BEC424" w:rsidR="0019541E" w:rsidRDefault="00F263DF" w:rsidP="00792B07">
            <w:pPr>
              <w:jc w:val="center"/>
            </w:pPr>
            <w:r>
              <w:t>Momento da Isenção</w:t>
            </w:r>
          </w:p>
        </w:tc>
      </w:tr>
      <w:tr w:rsidR="00F263DF" w14:paraId="648EB64A" w14:textId="77777777" w:rsidTr="00F263DF">
        <w:trPr>
          <w:jc w:val="center"/>
        </w:trPr>
        <w:tc>
          <w:tcPr>
            <w:tcW w:w="4247" w:type="dxa"/>
          </w:tcPr>
          <w:p w14:paraId="4009E574" w14:textId="27BDB680" w:rsidR="00F263DF" w:rsidRDefault="00ED7E13" w:rsidP="006E19BE">
            <w:pPr>
              <w:jc w:val="both"/>
            </w:pPr>
            <w:r>
              <w:t>Moléstia preexistente</w:t>
            </w:r>
          </w:p>
        </w:tc>
        <w:tc>
          <w:tcPr>
            <w:tcW w:w="4247" w:type="dxa"/>
          </w:tcPr>
          <w:p w14:paraId="56B478E4" w14:textId="3D870274" w:rsidR="00F263DF" w:rsidRDefault="00ED7E13" w:rsidP="006E19BE">
            <w:pPr>
              <w:jc w:val="both"/>
            </w:pPr>
            <w:r>
              <w:t>Mês da concessão de aposentadoria, reforma ou pensão</w:t>
            </w:r>
          </w:p>
        </w:tc>
      </w:tr>
      <w:tr w:rsidR="00ED7E13" w14:paraId="5ACFD94E" w14:textId="77777777" w:rsidTr="00F263DF">
        <w:trPr>
          <w:jc w:val="center"/>
        </w:trPr>
        <w:tc>
          <w:tcPr>
            <w:tcW w:w="4247" w:type="dxa"/>
          </w:tcPr>
          <w:p w14:paraId="053C6063" w14:textId="5B58C821" w:rsidR="00ED7E13" w:rsidRDefault="00ED7E13" w:rsidP="006E19BE">
            <w:pPr>
              <w:jc w:val="both"/>
            </w:pPr>
            <w:r>
              <w:t>Moléstia contraída após a concessão de aposentadoria, reforma ou pensão</w:t>
            </w:r>
          </w:p>
        </w:tc>
        <w:tc>
          <w:tcPr>
            <w:tcW w:w="4247" w:type="dxa"/>
          </w:tcPr>
          <w:p w14:paraId="784A70A1" w14:textId="1476D4EE" w:rsidR="00ED7E13" w:rsidRDefault="00457902" w:rsidP="006E19BE">
            <w:pPr>
              <w:jc w:val="both"/>
            </w:pPr>
            <w:r>
              <w:t>Mês da emissão do laudo pericial ou mês identificado no laudo pericial como de início da moléstia</w:t>
            </w:r>
          </w:p>
        </w:tc>
      </w:tr>
    </w:tbl>
    <w:p w14:paraId="31A4173B" w14:textId="043E8677" w:rsidR="0019541E" w:rsidRDefault="0019541E" w:rsidP="006E19BE">
      <w:pPr>
        <w:ind w:firstLine="709"/>
        <w:jc w:val="both"/>
      </w:pPr>
    </w:p>
    <w:p w14:paraId="78F0EB08" w14:textId="6D20A0DB" w:rsidR="0019541E" w:rsidRDefault="007738FD" w:rsidP="006E19BE">
      <w:pPr>
        <w:ind w:firstLine="709"/>
        <w:jc w:val="both"/>
      </w:pPr>
      <w:r>
        <w:t>Se o beneficiário da isenção obtiver rendimentos recebidos acumuladamente, desde que correspondam a proventos de aposentadoria, reforma ou pensão, ainda que de períodos anteriores à data em que foi contraída a moléstia grave, o montante estará sujeito a isenção.</w:t>
      </w:r>
    </w:p>
    <w:p w14:paraId="719445E5" w14:textId="0BF2A097" w:rsidR="007738FD" w:rsidRDefault="00C12049" w:rsidP="006E19BE">
      <w:pPr>
        <w:ind w:firstLine="709"/>
        <w:jc w:val="both"/>
      </w:pPr>
      <w:r>
        <w:t xml:space="preserve">É recomendável que a isenção decorrente de doença grave seja implementada em folha no mês em que se comprovarem os requisitos por junta médica especializada, pois trata-se de caso prioritário. Não sendo possível, deve ocorrer dentro do mesmo exercício em que tenha ocorrido o fato gerador. Dessa forma, os valores retidos indevidamente, desde a data prevista no laudo, devem ser ressarcidos ao beneficiário pelo Tesouro </w:t>
      </w:r>
      <w:r>
        <w:t>Municipal</w:t>
      </w:r>
      <w:r>
        <w:t>.</w:t>
      </w:r>
    </w:p>
    <w:p w14:paraId="1A090FE5" w14:textId="56688E79" w:rsidR="00C12049" w:rsidRDefault="00AF4B92" w:rsidP="006E19BE">
      <w:pPr>
        <w:ind w:firstLine="709"/>
        <w:jc w:val="both"/>
      </w:pPr>
      <w:r>
        <w:t>Em caso de retenção de Imposto de Renda indevidamente para aqueles que detenham o direito de isenção por doença grave, ocorrido em anos-calendários anteriores, o beneficiário deve proceder com a retificação da declaração de ajuste anual da Receita Federal do Brasil.</w:t>
      </w:r>
    </w:p>
    <w:p w14:paraId="30458882" w14:textId="77777777" w:rsidR="00AF4B92" w:rsidRDefault="00AF4B92" w:rsidP="00AE6738">
      <w:pPr>
        <w:jc w:val="both"/>
      </w:pPr>
    </w:p>
    <w:p w14:paraId="16F5361A" w14:textId="285F1B33" w:rsidR="00AE6738" w:rsidRDefault="00AE6738" w:rsidP="00AE6738">
      <w:pPr>
        <w:jc w:val="both"/>
        <w:rPr>
          <w:b/>
          <w:bCs/>
        </w:rPr>
      </w:pPr>
      <w:r w:rsidRPr="00AE6738">
        <w:rPr>
          <w:b/>
          <w:bCs/>
        </w:rPr>
        <w:t>8.3. Tabela Progressiva</w:t>
      </w:r>
    </w:p>
    <w:p w14:paraId="43029D24" w14:textId="77777777" w:rsidR="00AE6738" w:rsidRDefault="00AE6738" w:rsidP="00AE6738">
      <w:pPr>
        <w:jc w:val="both"/>
        <w:rPr>
          <w:b/>
          <w:bCs/>
        </w:rPr>
      </w:pPr>
    </w:p>
    <w:p w14:paraId="132035E8" w14:textId="77777777" w:rsidR="00D358CB" w:rsidRDefault="00D358CB" w:rsidP="00D358CB">
      <w:pPr>
        <w:ind w:firstLine="709"/>
        <w:jc w:val="both"/>
      </w:pPr>
      <w:r>
        <w:t xml:space="preserve">Tanto os rendimentos do trabalho assalariados quanto os não assalariados e os aluguéis pagos a pessoa física estão sujeitos às deduções da Tabela Progressiva. </w:t>
      </w:r>
    </w:p>
    <w:p w14:paraId="52F81FAE" w14:textId="1A6E4380" w:rsidR="00AE6738" w:rsidRDefault="00D358CB" w:rsidP="00D358CB">
      <w:pPr>
        <w:ind w:firstLine="709"/>
        <w:jc w:val="both"/>
      </w:pPr>
      <w:r>
        <w:t>O Imposto de Renda a ser descontado na fonte sobre os rendimentos recebidos por pessoas físicas, que não estejam sujeitos à tributação exclusiva na fonte ou definitiva, pagos por pessoas jurídicas, será calculado de acordo com a seguinte tabela progressiva mensal:</w:t>
      </w:r>
    </w:p>
    <w:tbl>
      <w:tblPr>
        <w:tblStyle w:val="Tabelacomgrade"/>
        <w:tblW w:w="0" w:type="auto"/>
        <w:tblLook w:val="04A0" w:firstRow="1" w:lastRow="0" w:firstColumn="1" w:lastColumn="0" w:noHBand="0" w:noVBand="1"/>
      </w:tblPr>
      <w:tblGrid>
        <w:gridCol w:w="4531"/>
        <w:gridCol w:w="1985"/>
        <w:gridCol w:w="1978"/>
      </w:tblGrid>
      <w:tr w:rsidR="006A40B8" w14:paraId="5AFC2854" w14:textId="77777777" w:rsidTr="006C4B46">
        <w:tc>
          <w:tcPr>
            <w:tcW w:w="4531" w:type="dxa"/>
          </w:tcPr>
          <w:p w14:paraId="7950BFD4" w14:textId="77777777" w:rsidR="006A40B8" w:rsidRDefault="006A40B8" w:rsidP="006C4B46">
            <w:pPr>
              <w:jc w:val="both"/>
              <w:rPr>
                <w:b/>
                <w:bCs/>
              </w:rPr>
            </w:pPr>
            <w:r>
              <w:t>Base de Cálculo em R$</w:t>
            </w:r>
          </w:p>
        </w:tc>
        <w:tc>
          <w:tcPr>
            <w:tcW w:w="1985" w:type="dxa"/>
          </w:tcPr>
          <w:p w14:paraId="29DC199C" w14:textId="77777777" w:rsidR="006A40B8" w:rsidRDefault="006A40B8" w:rsidP="006C4B46">
            <w:pPr>
              <w:jc w:val="both"/>
              <w:rPr>
                <w:b/>
                <w:bCs/>
              </w:rPr>
            </w:pPr>
            <w:r>
              <w:t>Alíquota (%)</w:t>
            </w:r>
          </w:p>
        </w:tc>
        <w:tc>
          <w:tcPr>
            <w:tcW w:w="1978" w:type="dxa"/>
          </w:tcPr>
          <w:p w14:paraId="7BCF4E4F" w14:textId="77777777" w:rsidR="006A40B8" w:rsidRDefault="006A40B8" w:rsidP="006C4B46">
            <w:pPr>
              <w:jc w:val="both"/>
              <w:rPr>
                <w:b/>
                <w:bCs/>
              </w:rPr>
            </w:pPr>
            <w:r>
              <w:t>Parcela a deduzir do imposto (R$)</w:t>
            </w:r>
          </w:p>
        </w:tc>
      </w:tr>
      <w:tr w:rsidR="006A40B8" w14:paraId="08EB3730" w14:textId="77777777" w:rsidTr="006C4B46">
        <w:tc>
          <w:tcPr>
            <w:tcW w:w="4531" w:type="dxa"/>
          </w:tcPr>
          <w:p w14:paraId="16A413A2" w14:textId="1815B823" w:rsidR="006A40B8" w:rsidRPr="00F371CA" w:rsidRDefault="008F75E4" w:rsidP="006C4B46">
            <w:pPr>
              <w:jc w:val="both"/>
              <w:rPr>
                <w:rFonts w:cstheme="minorHAnsi"/>
              </w:rPr>
            </w:pPr>
            <w:r w:rsidRPr="00F371CA">
              <w:rPr>
                <w:rFonts w:cstheme="minorHAnsi"/>
                <w:color w:val="555555"/>
                <w:shd w:val="clear" w:color="auto" w:fill="FFFFFF"/>
              </w:rPr>
              <w:t>Até R$ 2.112,00</w:t>
            </w:r>
          </w:p>
        </w:tc>
        <w:tc>
          <w:tcPr>
            <w:tcW w:w="1985" w:type="dxa"/>
          </w:tcPr>
          <w:p w14:paraId="2F91DDA8" w14:textId="77777777" w:rsidR="006A40B8" w:rsidRDefault="006A40B8" w:rsidP="00803BD7">
            <w:pPr>
              <w:jc w:val="right"/>
            </w:pPr>
            <w:r>
              <w:t>-</w:t>
            </w:r>
          </w:p>
        </w:tc>
        <w:tc>
          <w:tcPr>
            <w:tcW w:w="1978" w:type="dxa"/>
          </w:tcPr>
          <w:p w14:paraId="09F14B87" w14:textId="77777777" w:rsidR="006A40B8" w:rsidRDefault="006A40B8" w:rsidP="00803BD7">
            <w:pPr>
              <w:jc w:val="right"/>
            </w:pPr>
            <w:r>
              <w:t>-</w:t>
            </w:r>
          </w:p>
        </w:tc>
      </w:tr>
      <w:tr w:rsidR="006A40B8" w14:paraId="49D181E1" w14:textId="77777777" w:rsidTr="006C4B46">
        <w:tc>
          <w:tcPr>
            <w:tcW w:w="4531" w:type="dxa"/>
          </w:tcPr>
          <w:p w14:paraId="42B0E84E" w14:textId="174E4752" w:rsidR="006A40B8" w:rsidRPr="00F371CA" w:rsidRDefault="008F75E4" w:rsidP="006C4B46">
            <w:pPr>
              <w:jc w:val="both"/>
              <w:rPr>
                <w:rFonts w:cstheme="minorHAnsi"/>
              </w:rPr>
            </w:pPr>
            <w:r w:rsidRPr="00F371CA">
              <w:rPr>
                <w:rFonts w:cstheme="minorHAnsi"/>
                <w:color w:val="555555"/>
                <w:shd w:val="clear" w:color="auto" w:fill="FFFFFF"/>
              </w:rPr>
              <w:t>De R$ 2.112,01 até R$ 2.826,65</w:t>
            </w:r>
          </w:p>
        </w:tc>
        <w:tc>
          <w:tcPr>
            <w:tcW w:w="1985" w:type="dxa"/>
          </w:tcPr>
          <w:p w14:paraId="17CCD733" w14:textId="77777777" w:rsidR="006A40B8" w:rsidRDefault="006A40B8" w:rsidP="00803BD7">
            <w:pPr>
              <w:jc w:val="right"/>
            </w:pPr>
            <w:r>
              <w:t>7,5</w:t>
            </w:r>
          </w:p>
        </w:tc>
        <w:tc>
          <w:tcPr>
            <w:tcW w:w="1978" w:type="dxa"/>
          </w:tcPr>
          <w:p w14:paraId="2868715B" w14:textId="33D8DF91" w:rsidR="006A40B8" w:rsidRDefault="007D0C47" w:rsidP="007D0C47">
            <w:pPr>
              <w:jc w:val="right"/>
            </w:pPr>
            <w:r>
              <w:t>158,40</w:t>
            </w:r>
          </w:p>
        </w:tc>
      </w:tr>
      <w:tr w:rsidR="006A40B8" w14:paraId="2D6768FD" w14:textId="77777777" w:rsidTr="006C4B46">
        <w:tc>
          <w:tcPr>
            <w:tcW w:w="4531" w:type="dxa"/>
          </w:tcPr>
          <w:p w14:paraId="05707C11" w14:textId="23AC7032" w:rsidR="006A40B8" w:rsidRPr="00F371CA" w:rsidRDefault="008F75E4" w:rsidP="006C4B46">
            <w:pPr>
              <w:jc w:val="both"/>
              <w:rPr>
                <w:rFonts w:cstheme="minorHAnsi"/>
              </w:rPr>
            </w:pPr>
            <w:r w:rsidRPr="00F371CA">
              <w:rPr>
                <w:rFonts w:cstheme="minorHAnsi"/>
                <w:color w:val="555555"/>
                <w:shd w:val="clear" w:color="auto" w:fill="FFFFFF"/>
              </w:rPr>
              <w:t>De R$ 2.826,66 até R$ 3.751,05</w:t>
            </w:r>
          </w:p>
        </w:tc>
        <w:tc>
          <w:tcPr>
            <w:tcW w:w="1985" w:type="dxa"/>
          </w:tcPr>
          <w:p w14:paraId="47545E29" w14:textId="77777777" w:rsidR="006A40B8" w:rsidRDefault="006A40B8" w:rsidP="00803BD7">
            <w:pPr>
              <w:jc w:val="right"/>
            </w:pPr>
            <w:r>
              <w:t>15</w:t>
            </w:r>
          </w:p>
        </w:tc>
        <w:tc>
          <w:tcPr>
            <w:tcW w:w="1978" w:type="dxa"/>
          </w:tcPr>
          <w:p w14:paraId="0AAD1766" w14:textId="08AEAF3A" w:rsidR="006A40B8" w:rsidRDefault="007D0C47" w:rsidP="007D0C47">
            <w:pPr>
              <w:jc w:val="right"/>
            </w:pPr>
            <w:r>
              <w:t>370,40</w:t>
            </w:r>
          </w:p>
        </w:tc>
      </w:tr>
      <w:tr w:rsidR="006A40B8" w14:paraId="43544172" w14:textId="77777777" w:rsidTr="006C4B46">
        <w:tc>
          <w:tcPr>
            <w:tcW w:w="4531" w:type="dxa"/>
          </w:tcPr>
          <w:p w14:paraId="73338FF1" w14:textId="50B3C572" w:rsidR="006A40B8" w:rsidRPr="00F371CA" w:rsidRDefault="00F371CA" w:rsidP="006C4B46">
            <w:pPr>
              <w:jc w:val="both"/>
              <w:rPr>
                <w:rFonts w:cstheme="minorHAnsi"/>
              </w:rPr>
            </w:pPr>
            <w:r w:rsidRPr="00F371CA">
              <w:rPr>
                <w:rFonts w:cstheme="minorHAnsi"/>
                <w:color w:val="555555"/>
                <w:shd w:val="clear" w:color="auto" w:fill="FFFFFF"/>
              </w:rPr>
              <w:t>De R$ 3.751,06 até R$ 4.664,68</w:t>
            </w:r>
          </w:p>
        </w:tc>
        <w:tc>
          <w:tcPr>
            <w:tcW w:w="1985" w:type="dxa"/>
          </w:tcPr>
          <w:p w14:paraId="1C260F2F" w14:textId="77777777" w:rsidR="006A40B8" w:rsidRDefault="006A40B8" w:rsidP="00803BD7">
            <w:pPr>
              <w:jc w:val="right"/>
            </w:pPr>
            <w:r>
              <w:t>22,5</w:t>
            </w:r>
          </w:p>
        </w:tc>
        <w:tc>
          <w:tcPr>
            <w:tcW w:w="1978" w:type="dxa"/>
          </w:tcPr>
          <w:p w14:paraId="7B2130A6" w14:textId="78A7A236" w:rsidR="006A40B8" w:rsidRDefault="007D0C47" w:rsidP="007D0C47">
            <w:pPr>
              <w:jc w:val="right"/>
            </w:pPr>
            <w:r>
              <w:t>651,73</w:t>
            </w:r>
          </w:p>
        </w:tc>
      </w:tr>
      <w:tr w:rsidR="006A40B8" w14:paraId="581DDE24" w14:textId="77777777" w:rsidTr="006C4B46">
        <w:tc>
          <w:tcPr>
            <w:tcW w:w="4531" w:type="dxa"/>
          </w:tcPr>
          <w:p w14:paraId="125F970C" w14:textId="606CF2BA" w:rsidR="006A40B8" w:rsidRPr="00F371CA" w:rsidRDefault="00F371CA" w:rsidP="006C4B46">
            <w:pPr>
              <w:jc w:val="both"/>
              <w:rPr>
                <w:rFonts w:cstheme="minorHAnsi"/>
              </w:rPr>
            </w:pPr>
            <w:r w:rsidRPr="00F371CA">
              <w:rPr>
                <w:rFonts w:cstheme="minorHAnsi"/>
                <w:color w:val="555555"/>
                <w:shd w:val="clear" w:color="auto" w:fill="FFFFFF"/>
              </w:rPr>
              <w:t>Acima de R$ 4.664,68</w:t>
            </w:r>
          </w:p>
        </w:tc>
        <w:tc>
          <w:tcPr>
            <w:tcW w:w="1985" w:type="dxa"/>
          </w:tcPr>
          <w:p w14:paraId="783258A9" w14:textId="77777777" w:rsidR="006A40B8" w:rsidRDefault="006A40B8" w:rsidP="00803BD7">
            <w:pPr>
              <w:jc w:val="right"/>
            </w:pPr>
            <w:r>
              <w:t>27,5</w:t>
            </w:r>
          </w:p>
        </w:tc>
        <w:tc>
          <w:tcPr>
            <w:tcW w:w="1978" w:type="dxa"/>
          </w:tcPr>
          <w:p w14:paraId="3E80392A" w14:textId="07540187" w:rsidR="006A40B8" w:rsidRDefault="007D0C47" w:rsidP="007D0C47">
            <w:pPr>
              <w:jc w:val="right"/>
            </w:pPr>
            <w:r>
              <w:t>884,96</w:t>
            </w:r>
          </w:p>
        </w:tc>
      </w:tr>
    </w:tbl>
    <w:p w14:paraId="02AE71CF" w14:textId="77777777" w:rsidR="006A40B8" w:rsidRDefault="006A40B8" w:rsidP="006A40B8">
      <w:pPr>
        <w:jc w:val="both"/>
        <w:rPr>
          <w:b/>
          <w:bCs/>
        </w:rPr>
      </w:pPr>
    </w:p>
    <w:p w14:paraId="187897A8" w14:textId="7696AD21" w:rsidR="00803BD7" w:rsidRPr="005C73A3" w:rsidRDefault="005C73A3" w:rsidP="006A40B8">
      <w:pPr>
        <w:jc w:val="both"/>
        <w:rPr>
          <w:b/>
          <w:bCs/>
        </w:rPr>
      </w:pPr>
      <w:r w:rsidRPr="005C73A3">
        <w:rPr>
          <w:b/>
          <w:bCs/>
        </w:rPr>
        <w:t>9. RENDIMENTOS DO TRABALHO NÃO ASSALARIADO</w:t>
      </w:r>
    </w:p>
    <w:p w14:paraId="2EB9196A" w14:textId="77777777" w:rsidR="00685F0B" w:rsidRDefault="005C73A3" w:rsidP="005C73A3">
      <w:pPr>
        <w:tabs>
          <w:tab w:val="left" w:pos="851"/>
        </w:tabs>
        <w:ind w:firstLine="709"/>
        <w:jc w:val="both"/>
      </w:pPr>
      <w:r>
        <w:t xml:space="preserve">Os rendimentos de trabalho não assalariado, pagos a pessoas físicas sem vínculo empregatício com o estado de Rondônia sujeitam-se ao Imposto de Renda. A retenção de Imposto de Renda deve ocorrer nos seguintes casos, além de outros similares: </w:t>
      </w:r>
    </w:p>
    <w:p w14:paraId="3308D9DD" w14:textId="77777777" w:rsidR="00685F0B" w:rsidRDefault="005C73A3" w:rsidP="005C73A3">
      <w:pPr>
        <w:tabs>
          <w:tab w:val="left" w:pos="851"/>
        </w:tabs>
        <w:ind w:firstLine="709"/>
        <w:jc w:val="both"/>
      </w:pPr>
      <w:r>
        <w:t xml:space="preserve">I – comissões e corretagens; </w:t>
      </w:r>
    </w:p>
    <w:p w14:paraId="4C74908D" w14:textId="77777777" w:rsidR="00685F0B" w:rsidRDefault="005C73A3" w:rsidP="005C73A3">
      <w:pPr>
        <w:tabs>
          <w:tab w:val="left" w:pos="851"/>
        </w:tabs>
        <w:ind w:firstLine="709"/>
        <w:jc w:val="both"/>
      </w:pPr>
      <w:r>
        <w:t xml:space="preserve">II - </w:t>
      </w:r>
      <w:proofErr w:type="gramStart"/>
      <w:r>
        <w:t>gratificações</w:t>
      </w:r>
      <w:proofErr w:type="gramEnd"/>
      <w:r>
        <w:t xml:space="preserve">; </w:t>
      </w:r>
    </w:p>
    <w:p w14:paraId="065383F0" w14:textId="77777777" w:rsidR="00685F0B" w:rsidRDefault="005C73A3" w:rsidP="005C73A3">
      <w:pPr>
        <w:tabs>
          <w:tab w:val="left" w:pos="851"/>
        </w:tabs>
        <w:ind w:firstLine="709"/>
        <w:jc w:val="both"/>
      </w:pPr>
      <w:r>
        <w:lastRenderedPageBreak/>
        <w:t xml:space="preserve">III - honorários; </w:t>
      </w:r>
    </w:p>
    <w:p w14:paraId="12449DD4" w14:textId="77777777" w:rsidR="00685F0B" w:rsidRDefault="005C73A3" w:rsidP="005C73A3">
      <w:pPr>
        <w:tabs>
          <w:tab w:val="left" w:pos="851"/>
        </w:tabs>
        <w:ind w:firstLine="709"/>
        <w:jc w:val="both"/>
      </w:pPr>
      <w:r>
        <w:t xml:space="preserve">IV - </w:t>
      </w:r>
      <w:proofErr w:type="gramStart"/>
      <w:r>
        <w:t>direitos</w:t>
      </w:r>
      <w:proofErr w:type="gramEnd"/>
      <w:r>
        <w:t xml:space="preserve"> autorais; </w:t>
      </w:r>
    </w:p>
    <w:p w14:paraId="532971DE" w14:textId="4497F486" w:rsidR="005C73A3" w:rsidRDefault="005C73A3" w:rsidP="005C73A3">
      <w:pPr>
        <w:tabs>
          <w:tab w:val="left" w:pos="851"/>
        </w:tabs>
        <w:ind w:firstLine="709"/>
        <w:jc w:val="both"/>
      </w:pPr>
      <w:r>
        <w:t>V -remunerações por quaisquer outros serviços prestados, sem vínculo empregatício, inclusive relativas a empreitadas de obras exclusivamente de trabalho, decorrentes de fretes e carretos em geral e pagas a trabalhadores portuários</w:t>
      </w:r>
      <w:r w:rsidR="00D10FBF">
        <w:t>.</w:t>
      </w:r>
    </w:p>
    <w:p w14:paraId="611240CD" w14:textId="77777777" w:rsidR="00D10FBF" w:rsidRDefault="00D10FBF" w:rsidP="00D10FBF">
      <w:pPr>
        <w:tabs>
          <w:tab w:val="left" w:pos="851"/>
        </w:tabs>
        <w:jc w:val="both"/>
      </w:pPr>
    </w:p>
    <w:p w14:paraId="7181771B" w14:textId="6AF408DA" w:rsidR="00D10FBF" w:rsidRDefault="00D10FBF" w:rsidP="00D10FBF">
      <w:pPr>
        <w:tabs>
          <w:tab w:val="left" w:pos="851"/>
        </w:tabs>
        <w:jc w:val="both"/>
        <w:rPr>
          <w:b/>
          <w:bCs/>
        </w:rPr>
      </w:pPr>
      <w:r w:rsidRPr="00D10FBF">
        <w:rPr>
          <w:b/>
          <w:bCs/>
        </w:rPr>
        <w:t xml:space="preserve">9.1. Aluguéis, Royalties e Juros Pagos </w:t>
      </w:r>
      <w:r w:rsidR="005024DD">
        <w:rPr>
          <w:b/>
          <w:bCs/>
        </w:rPr>
        <w:t>à</w:t>
      </w:r>
      <w:r w:rsidRPr="00D10FBF">
        <w:rPr>
          <w:b/>
          <w:bCs/>
        </w:rPr>
        <w:t xml:space="preserve"> Pessoa Física</w:t>
      </w:r>
    </w:p>
    <w:p w14:paraId="5A71A7B1" w14:textId="4D66CF85" w:rsidR="005024DD" w:rsidRDefault="005024DD" w:rsidP="005024DD">
      <w:pPr>
        <w:tabs>
          <w:tab w:val="left" w:pos="851"/>
        </w:tabs>
        <w:ind w:firstLine="709"/>
        <w:jc w:val="both"/>
      </w:pPr>
      <w:r>
        <w:t>Os rendimentos decorrentes de aluguéis ou royalties pagos a pessoas físicas, calculado de acordo com a tabela progressiva, estão sujeitos à incidência de Imposto de Renda na fonte. Abaixo são exemplos desses rendimentos:</w:t>
      </w:r>
    </w:p>
    <w:p w14:paraId="590E9A56" w14:textId="77777777" w:rsidR="00904FDA" w:rsidRDefault="00904FDA" w:rsidP="005024DD">
      <w:pPr>
        <w:tabs>
          <w:tab w:val="left" w:pos="851"/>
        </w:tabs>
        <w:ind w:firstLine="709"/>
        <w:jc w:val="both"/>
      </w:pPr>
      <w:r>
        <w:t xml:space="preserve">I - </w:t>
      </w:r>
      <w:proofErr w:type="gramStart"/>
      <w:r>
        <w:t>aforamento</w:t>
      </w:r>
      <w:proofErr w:type="gramEnd"/>
      <w:r>
        <w:t xml:space="preserve">; </w:t>
      </w:r>
    </w:p>
    <w:p w14:paraId="5F55CDA9" w14:textId="77777777" w:rsidR="00904FDA" w:rsidRDefault="00904FDA" w:rsidP="005024DD">
      <w:pPr>
        <w:tabs>
          <w:tab w:val="left" w:pos="851"/>
        </w:tabs>
        <w:ind w:firstLine="709"/>
        <w:jc w:val="both"/>
      </w:pPr>
      <w:r>
        <w:t xml:space="preserve">II - </w:t>
      </w:r>
      <w:proofErr w:type="gramStart"/>
      <w:r>
        <w:t>locação ou sublocação</w:t>
      </w:r>
      <w:proofErr w:type="gramEnd"/>
      <w:r>
        <w:t xml:space="preserve">; </w:t>
      </w:r>
    </w:p>
    <w:p w14:paraId="4CD6E9BD" w14:textId="77777777" w:rsidR="00904FDA" w:rsidRDefault="00904FDA" w:rsidP="005024DD">
      <w:pPr>
        <w:tabs>
          <w:tab w:val="left" w:pos="851"/>
        </w:tabs>
        <w:ind w:firstLine="709"/>
        <w:jc w:val="both"/>
      </w:pPr>
      <w:r>
        <w:t xml:space="preserve">III - arrendamento ou subarrendamento; </w:t>
      </w:r>
    </w:p>
    <w:p w14:paraId="6B816B9E" w14:textId="77777777" w:rsidR="00904FDA" w:rsidRDefault="00904FDA" w:rsidP="005024DD">
      <w:pPr>
        <w:tabs>
          <w:tab w:val="left" w:pos="851"/>
        </w:tabs>
        <w:ind w:firstLine="709"/>
        <w:jc w:val="both"/>
      </w:pPr>
      <w:r>
        <w:t xml:space="preserve">IV - </w:t>
      </w:r>
      <w:proofErr w:type="gramStart"/>
      <w:r>
        <w:t>direito</w:t>
      </w:r>
      <w:proofErr w:type="gramEnd"/>
      <w:r>
        <w:t xml:space="preserve"> de uso ou passagem de terrenos, de aproveitamento de águas, de exploração de películas cinematográficas, de outros bens móveis, de conjuntos industriais, invenções; </w:t>
      </w:r>
    </w:p>
    <w:p w14:paraId="310BD55A" w14:textId="77777777" w:rsidR="00904FDA" w:rsidRDefault="00904FDA" w:rsidP="005024DD">
      <w:pPr>
        <w:tabs>
          <w:tab w:val="left" w:pos="851"/>
        </w:tabs>
        <w:ind w:firstLine="709"/>
        <w:jc w:val="both"/>
      </w:pPr>
      <w:r>
        <w:t xml:space="preserve">V - </w:t>
      </w:r>
      <w:proofErr w:type="gramStart"/>
      <w:r>
        <w:t>direitos</w:t>
      </w:r>
      <w:proofErr w:type="gramEnd"/>
      <w:r>
        <w:t xml:space="preserve"> autorais, quando não percebidos pelo autor ou criador da obra; </w:t>
      </w:r>
    </w:p>
    <w:p w14:paraId="031F15AF" w14:textId="77777777" w:rsidR="00904FDA" w:rsidRDefault="00904FDA" w:rsidP="005024DD">
      <w:pPr>
        <w:tabs>
          <w:tab w:val="left" w:pos="851"/>
        </w:tabs>
        <w:ind w:firstLine="709"/>
        <w:jc w:val="both"/>
      </w:pPr>
      <w:r>
        <w:t xml:space="preserve">VI - </w:t>
      </w:r>
      <w:proofErr w:type="gramStart"/>
      <w:r>
        <w:t>direitos</w:t>
      </w:r>
      <w:proofErr w:type="gramEnd"/>
      <w:r>
        <w:t xml:space="preserve"> de colher ou extrair recursos vegetais, pesquisar e extrair recursos minerais; </w:t>
      </w:r>
    </w:p>
    <w:p w14:paraId="4DF6552B" w14:textId="77777777" w:rsidR="00904FDA" w:rsidRDefault="00904FDA" w:rsidP="005024DD">
      <w:pPr>
        <w:tabs>
          <w:tab w:val="left" w:pos="851"/>
        </w:tabs>
        <w:ind w:firstLine="709"/>
        <w:jc w:val="both"/>
      </w:pPr>
      <w:r>
        <w:t xml:space="preserve">VII - juros de mora e quaisquer outras compensações pelo atraso no pagamento de royalties; </w:t>
      </w:r>
    </w:p>
    <w:p w14:paraId="4B69C82E" w14:textId="77777777" w:rsidR="00904FDA" w:rsidRDefault="00904FDA" w:rsidP="005024DD">
      <w:pPr>
        <w:tabs>
          <w:tab w:val="left" w:pos="851"/>
        </w:tabs>
        <w:ind w:firstLine="709"/>
        <w:jc w:val="both"/>
      </w:pPr>
      <w:r>
        <w:t xml:space="preserve">VIII - produto da alienação de marcas de indústria e comércio; </w:t>
      </w:r>
    </w:p>
    <w:p w14:paraId="643E17A7" w14:textId="77777777" w:rsidR="00904FDA" w:rsidRDefault="00904FDA" w:rsidP="005024DD">
      <w:pPr>
        <w:tabs>
          <w:tab w:val="left" w:pos="851"/>
        </w:tabs>
        <w:ind w:firstLine="709"/>
        <w:jc w:val="both"/>
      </w:pPr>
      <w:r>
        <w:t xml:space="preserve">IX - </w:t>
      </w:r>
      <w:proofErr w:type="gramStart"/>
      <w:r>
        <w:t>patentes</w:t>
      </w:r>
      <w:proofErr w:type="gramEnd"/>
      <w:r>
        <w:t xml:space="preserve"> de invenção e processo ou fórmulas de fabricação; </w:t>
      </w:r>
    </w:p>
    <w:p w14:paraId="510240AB" w14:textId="77777777" w:rsidR="00904FDA" w:rsidRDefault="00904FDA" w:rsidP="005024DD">
      <w:pPr>
        <w:tabs>
          <w:tab w:val="left" w:pos="851"/>
        </w:tabs>
        <w:ind w:firstLine="709"/>
        <w:jc w:val="both"/>
      </w:pPr>
      <w:r>
        <w:t xml:space="preserve">X - </w:t>
      </w:r>
      <w:proofErr w:type="gramStart"/>
      <w:r>
        <w:t>importâncias</w:t>
      </w:r>
      <w:proofErr w:type="gramEnd"/>
      <w:r>
        <w:t xml:space="preserve"> pagas por terceiros por conta de locador do bem ou cedente dos direitos, em caso de juros, comissões, entre outros; </w:t>
      </w:r>
    </w:p>
    <w:p w14:paraId="30EF7202" w14:textId="77777777" w:rsidR="00904FDA" w:rsidRDefault="00904FDA" w:rsidP="005024DD">
      <w:pPr>
        <w:tabs>
          <w:tab w:val="left" w:pos="851"/>
        </w:tabs>
        <w:ind w:firstLine="709"/>
        <w:jc w:val="both"/>
      </w:pPr>
      <w:r>
        <w:t xml:space="preserve">XI - importâncias pagas ao locador ou cedente do direito, pelo contrato celebrado; </w:t>
      </w:r>
    </w:p>
    <w:p w14:paraId="215C3782" w14:textId="77777777" w:rsidR="00904FDA" w:rsidRDefault="00904FDA" w:rsidP="005024DD">
      <w:pPr>
        <w:tabs>
          <w:tab w:val="left" w:pos="851"/>
        </w:tabs>
        <w:ind w:firstLine="709"/>
        <w:jc w:val="both"/>
      </w:pPr>
      <w:r>
        <w:t xml:space="preserve">XII - despesas para conservação dos direitos cedidos, quando compensadas pelo uso do bem ou direito; </w:t>
      </w:r>
    </w:p>
    <w:p w14:paraId="29FD068B" w14:textId="77777777" w:rsidR="00887A8D" w:rsidRDefault="00904FDA" w:rsidP="005024DD">
      <w:pPr>
        <w:tabs>
          <w:tab w:val="left" w:pos="851"/>
        </w:tabs>
        <w:ind w:firstLine="709"/>
        <w:jc w:val="both"/>
      </w:pPr>
      <w:r>
        <w:t xml:space="preserve">XIII - benfeitorias e quaisquer melhoramentos realizados em bem locado. </w:t>
      </w:r>
    </w:p>
    <w:p w14:paraId="29B1DC76" w14:textId="3EE31DDA" w:rsidR="005024DD" w:rsidRDefault="00904FDA" w:rsidP="005024DD">
      <w:pPr>
        <w:tabs>
          <w:tab w:val="left" w:pos="851"/>
        </w:tabs>
        <w:ind w:firstLine="709"/>
        <w:jc w:val="both"/>
      </w:pPr>
      <w:r>
        <w:t>Também estão sujeitos à retenção do Imposto de Renda na fonte quaisquer outros rendimentos pagos a pessoa física, para os quais não haja incidência específica e não estejam incluídos entre aqueles tributados exclusivamente na fonte. Insere-se, nesta hipótese de incidência, os juros pagos a pessoas físicas decorrentes de alienação a prazo de bens ou direitos.</w:t>
      </w:r>
    </w:p>
    <w:p w14:paraId="324A17B9" w14:textId="77777777" w:rsidR="00450A5F" w:rsidRDefault="00450A5F" w:rsidP="00450A5F">
      <w:pPr>
        <w:tabs>
          <w:tab w:val="left" w:pos="851"/>
        </w:tabs>
        <w:jc w:val="both"/>
        <w:rPr>
          <w:b/>
          <w:bCs/>
        </w:rPr>
      </w:pPr>
    </w:p>
    <w:p w14:paraId="743E6AA5" w14:textId="77777777" w:rsidR="00450A5F" w:rsidRPr="00060CA5" w:rsidRDefault="00450A5F" w:rsidP="00450A5F">
      <w:pPr>
        <w:tabs>
          <w:tab w:val="left" w:pos="851"/>
        </w:tabs>
        <w:jc w:val="both"/>
        <w:rPr>
          <w:b/>
          <w:bCs/>
        </w:rPr>
      </w:pPr>
      <w:r w:rsidRPr="00060CA5">
        <w:rPr>
          <w:b/>
          <w:bCs/>
        </w:rPr>
        <w:t xml:space="preserve">10. GLOSSÁRIO </w:t>
      </w:r>
    </w:p>
    <w:p w14:paraId="2B8633B3" w14:textId="77777777" w:rsidR="009C4A74" w:rsidRDefault="00450A5F" w:rsidP="00B34A19">
      <w:pPr>
        <w:tabs>
          <w:tab w:val="left" w:pos="851"/>
        </w:tabs>
        <w:spacing w:after="0"/>
        <w:jc w:val="both"/>
      </w:pPr>
      <w:r>
        <w:t xml:space="preserve">CNPJ: Cadastro Nacional da Pessoa Jurídica </w:t>
      </w:r>
    </w:p>
    <w:p w14:paraId="44498184" w14:textId="77777777" w:rsidR="009C4A74" w:rsidRDefault="00450A5F" w:rsidP="00B34A19">
      <w:pPr>
        <w:tabs>
          <w:tab w:val="left" w:pos="851"/>
        </w:tabs>
        <w:spacing w:after="0"/>
        <w:jc w:val="both"/>
      </w:pPr>
      <w:r>
        <w:t xml:space="preserve">CPF: Cadastro de Pessoa Física </w:t>
      </w:r>
    </w:p>
    <w:p w14:paraId="078A873C" w14:textId="77777777" w:rsidR="00B34A19" w:rsidRDefault="00450A5F" w:rsidP="00B34A19">
      <w:pPr>
        <w:tabs>
          <w:tab w:val="left" w:pos="851"/>
        </w:tabs>
        <w:spacing w:after="0"/>
        <w:jc w:val="both"/>
      </w:pPr>
      <w:r>
        <w:t>DA</w:t>
      </w:r>
      <w:r w:rsidR="009C4A74">
        <w:t>M</w:t>
      </w:r>
      <w:r>
        <w:t xml:space="preserve">: Documento de Arrecadação de </w:t>
      </w:r>
      <w:r w:rsidR="00B34A19">
        <w:t>Municipal</w:t>
      </w:r>
    </w:p>
    <w:p w14:paraId="13BC25F8" w14:textId="77777777" w:rsidR="00B34A19" w:rsidRDefault="00450A5F" w:rsidP="00B34A19">
      <w:pPr>
        <w:tabs>
          <w:tab w:val="left" w:pos="851"/>
        </w:tabs>
        <w:spacing w:after="0"/>
        <w:jc w:val="both"/>
      </w:pPr>
      <w:r>
        <w:lastRenderedPageBreak/>
        <w:t xml:space="preserve">DIRF: Declaração do Imposto de Renda Retido na Fonte </w:t>
      </w:r>
    </w:p>
    <w:p w14:paraId="642947EF" w14:textId="77777777" w:rsidR="00B34A19" w:rsidRDefault="00450A5F" w:rsidP="00B34A19">
      <w:pPr>
        <w:tabs>
          <w:tab w:val="left" w:pos="851"/>
        </w:tabs>
        <w:spacing w:after="0"/>
        <w:jc w:val="both"/>
      </w:pPr>
      <w:r>
        <w:t xml:space="preserve">IRRF: Imposto de Renda Retido na Fonte </w:t>
      </w:r>
    </w:p>
    <w:p w14:paraId="69B679F4" w14:textId="77777777" w:rsidR="007C5715" w:rsidRDefault="00450A5F" w:rsidP="00B34A19">
      <w:pPr>
        <w:tabs>
          <w:tab w:val="left" w:pos="851"/>
        </w:tabs>
        <w:spacing w:after="0"/>
        <w:jc w:val="both"/>
      </w:pPr>
      <w:r>
        <w:t xml:space="preserve">PJ: Pessoa Jurídica </w:t>
      </w:r>
    </w:p>
    <w:p w14:paraId="55370C01" w14:textId="77777777" w:rsidR="007C5715" w:rsidRDefault="00450A5F" w:rsidP="00B34A19">
      <w:pPr>
        <w:tabs>
          <w:tab w:val="left" w:pos="851"/>
        </w:tabs>
        <w:spacing w:after="0"/>
        <w:jc w:val="both"/>
      </w:pPr>
      <w:r>
        <w:t xml:space="preserve">RFB: Receita Federal do Brasil </w:t>
      </w:r>
    </w:p>
    <w:p w14:paraId="12118D85" w14:textId="700CE181" w:rsidR="007C5715" w:rsidRDefault="00450A5F" w:rsidP="00B34A19">
      <w:pPr>
        <w:tabs>
          <w:tab w:val="left" w:pos="851"/>
        </w:tabs>
        <w:spacing w:after="0"/>
        <w:jc w:val="both"/>
      </w:pPr>
      <w:r>
        <w:t xml:space="preserve">RRA: Rendimentos Recebidos Acumuladamente </w:t>
      </w:r>
    </w:p>
    <w:p w14:paraId="14E71706" w14:textId="066A9A57" w:rsidR="00450A5F" w:rsidRDefault="00450A5F" w:rsidP="00B34A19">
      <w:pPr>
        <w:tabs>
          <w:tab w:val="left" w:pos="851"/>
        </w:tabs>
        <w:spacing w:after="0"/>
        <w:jc w:val="both"/>
      </w:pPr>
      <w:r>
        <w:t>Simples Nacional: Regime Especial Unificado de Arrecadação de Tributos e Contribuições devidos pelas Microempresas e Empresas de Pequeno Port</w:t>
      </w:r>
      <w:r w:rsidR="00DA5C46">
        <w:t>e.</w:t>
      </w:r>
    </w:p>
    <w:p w14:paraId="664D27C9" w14:textId="77777777" w:rsidR="00DA5C46" w:rsidRDefault="00DA5C46" w:rsidP="00B34A19">
      <w:pPr>
        <w:tabs>
          <w:tab w:val="left" w:pos="851"/>
        </w:tabs>
        <w:spacing w:after="0"/>
        <w:jc w:val="both"/>
      </w:pPr>
    </w:p>
    <w:p w14:paraId="05DAEA90" w14:textId="0D135453" w:rsidR="00060CA5" w:rsidRPr="00060CA5" w:rsidRDefault="00060CA5" w:rsidP="00B34A19">
      <w:pPr>
        <w:tabs>
          <w:tab w:val="left" w:pos="851"/>
        </w:tabs>
        <w:spacing w:after="0"/>
        <w:jc w:val="both"/>
        <w:rPr>
          <w:b/>
          <w:bCs/>
        </w:rPr>
      </w:pPr>
      <w:r w:rsidRPr="00060CA5">
        <w:rPr>
          <w:b/>
          <w:bCs/>
        </w:rPr>
        <w:t>11. LEGISLAÇÃO RELACIONADA</w:t>
      </w:r>
    </w:p>
    <w:p w14:paraId="59012964" w14:textId="77777777" w:rsidR="005024DD" w:rsidRDefault="005024DD" w:rsidP="00D10FBF">
      <w:pPr>
        <w:tabs>
          <w:tab w:val="left" w:pos="851"/>
        </w:tabs>
        <w:jc w:val="both"/>
        <w:rPr>
          <w:b/>
          <w:bCs/>
        </w:rPr>
      </w:pPr>
    </w:p>
    <w:p w14:paraId="1CF16458" w14:textId="77777777" w:rsidR="00342FE6" w:rsidRDefault="00552EB0" w:rsidP="00D10FBF">
      <w:pPr>
        <w:tabs>
          <w:tab w:val="left" w:pos="851"/>
        </w:tabs>
        <w:jc w:val="both"/>
      </w:pPr>
      <w:r>
        <w:t xml:space="preserve">Ato Declaratório Executivo COFIS nº 001/2022 - Manual de Orientação do Leiaute 8 da Escrituração Contábil Fiscal (ECF). </w:t>
      </w:r>
    </w:p>
    <w:p w14:paraId="57138EF8" w14:textId="77777777" w:rsidR="00A10FAD" w:rsidRDefault="00552EB0" w:rsidP="00D10FBF">
      <w:pPr>
        <w:tabs>
          <w:tab w:val="left" w:pos="851"/>
        </w:tabs>
        <w:jc w:val="both"/>
      </w:pPr>
      <w:r>
        <w:t xml:space="preserve">Decreto n° </w:t>
      </w:r>
      <w:r w:rsidR="00342FE6">
        <w:t>????</w:t>
      </w:r>
      <w:r>
        <w:t xml:space="preserve">, de </w:t>
      </w:r>
      <w:r w:rsidR="00342FE6">
        <w:t>01</w:t>
      </w:r>
      <w:r>
        <w:t xml:space="preserve"> de </w:t>
      </w:r>
      <w:r w:rsidR="00342FE6">
        <w:t>agosto</w:t>
      </w:r>
      <w:r>
        <w:t xml:space="preserve"> de 20</w:t>
      </w:r>
      <w:r w:rsidR="00342FE6">
        <w:t>23</w:t>
      </w:r>
      <w:r>
        <w:t xml:space="preserve">- Dispõe sobre a titularidade do Imposto sobre a Renda Retido na Fonte pelo </w:t>
      </w:r>
      <w:r w:rsidR="00A10FAD">
        <w:t>município</w:t>
      </w:r>
      <w:r>
        <w:t xml:space="preserve"> de Rondônia. </w:t>
      </w:r>
    </w:p>
    <w:p w14:paraId="6FAA8EB0" w14:textId="77777777" w:rsidR="00261B9A" w:rsidRDefault="00552EB0" w:rsidP="00D10FBF">
      <w:pPr>
        <w:tabs>
          <w:tab w:val="left" w:pos="851"/>
        </w:tabs>
        <w:jc w:val="both"/>
      </w:pPr>
      <w:r>
        <w:t>Instrução Normativa RFB nº 1234, de 11 de janeiro de 2012 - Dispõe sobre a retenção de tributos nos pagamentos efetuados pelos órgãos da administração pública federal direta, autarquias e fundações federais, empresas públicas, sociedades de economia mista e demais pessoas jurídicas que menciona a outras pessoas jurídicas pelo fornecimento de bens e serviços.</w:t>
      </w:r>
    </w:p>
    <w:p w14:paraId="5B1A6C58" w14:textId="77777777" w:rsidR="00261B9A" w:rsidRDefault="00552EB0" w:rsidP="00D10FBF">
      <w:pPr>
        <w:tabs>
          <w:tab w:val="left" w:pos="851"/>
        </w:tabs>
        <w:jc w:val="both"/>
      </w:pPr>
      <w:r>
        <w:t xml:space="preserve"> Instrução Normativa RFB nº 1500, de 29 de outubro de 2014 - Dispõe sobre normas gerais de tributação relativas ao Imposto sobre a Renda das Pessoas Físicas. </w:t>
      </w:r>
    </w:p>
    <w:p w14:paraId="777B8912" w14:textId="77777777" w:rsidR="00376588" w:rsidRDefault="00552EB0" w:rsidP="00D10FBF">
      <w:pPr>
        <w:tabs>
          <w:tab w:val="left" w:pos="851"/>
        </w:tabs>
        <w:jc w:val="both"/>
      </w:pPr>
      <w:r>
        <w:t xml:space="preserve">Instrução normativa RFB nº 1700, de 14 de março de 2017 - Dispõe sobre a determinação e o pagamento do imposto sobre a renda e da contribuição social sobre o lucro líquido das pessoas jurídicas e disciplina o tratamento tributário da Contribuição para o PIS/Pasep e da </w:t>
      </w:r>
      <w:proofErr w:type="spellStart"/>
      <w:r>
        <w:t>Cofins</w:t>
      </w:r>
      <w:proofErr w:type="spellEnd"/>
      <w:r>
        <w:t xml:space="preserve"> no que se refere às alterações introduzidas pela Lei nº 12.973, de 13 de maio de 2014. </w:t>
      </w:r>
    </w:p>
    <w:p w14:paraId="7D4A5E57" w14:textId="77777777" w:rsidR="00376588" w:rsidRDefault="00552EB0" w:rsidP="00D10FBF">
      <w:pPr>
        <w:tabs>
          <w:tab w:val="left" w:pos="851"/>
        </w:tabs>
        <w:jc w:val="both"/>
      </w:pPr>
      <w:r>
        <w:t xml:space="preserve">Instrução Normativa RFB nº 1990, de 18 de novembro de 2020 - Dispõe sobre a Declaração do Imposto sobre a Renda Retido na Fonte (DIRF). </w:t>
      </w:r>
    </w:p>
    <w:p w14:paraId="6EDB43D2" w14:textId="77777777" w:rsidR="008454C8" w:rsidRDefault="00552EB0" w:rsidP="00D10FBF">
      <w:pPr>
        <w:tabs>
          <w:tab w:val="left" w:pos="851"/>
        </w:tabs>
        <w:jc w:val="both"/>
      </w:pPr>
      <w:r>
        <w:t>Instrução Normativa RFB nº 2005, de 29 de janeiro de 2021 - Dispõe sobre a apresentação da Declaração de Débitos e Créditos Tributários Federais (DCTF) e da Declaração de Débitos e Créditos Tributários Federais Previdenciários e de Outras Entidades e Fundos (</w:t>
      </w:r>
      <w:proofErr w:type="spellStart"/>
      <w:r>
        <w:t>DCTFWeb</w:t>
      </w:r>
      <w:proofErr w:type="spellEnd"/>
      <w:r>
        <w:t>).</w:t>
      </w:r>
    </w:p>
    <w:p w14:paraId="069F9A3D" w14:textId="77777777" w:rsidR="001843CC" w:rsidRDefault="00552EB0" w:rsidP="00D10FBF">
      <w:pPr>
        <w:tabs>
          <w:tab w:val="left" w:pos="851"/>
        </w:tabs>
        <w:jc w:val="both"/>
      </w:pPr>
      <w:r>
        <w:t xml:space="preserve"> Instrução Normativa RFB nº 2060, de 13 de dezembro de 2021 - Dispõe sobre o Comprovante de Rendimentos Pagos e de Imposto sobre a Renda Retido na Fonte. </w:t>
      </w:r>
    </w:p>
    <w:p w14:paraId="1BB01E88" w14:textId="77777777" w:rsidR="001843CC" w:rsidRDefault="00552EB0" w:rsidP="00D10FBF">
      <w:pPr>
        <w:tabs>
          <w:tab w:val="left" w:pos="851"/>
        </w:tabs>
        <w:jc w:val="both"/>
      </w:pPr>
      <w:r>
        <w:t xml:space="preserve">Instrução Normativa SRF nº 197, de 10 de setembro de 2002 - Dispõe sobre as multas aplicáveis aos casos de atraso, falta de apresentação e irregularidades no preenchimento da Declaração do Imposto de Renda Retido na Fonte (DIRF). </w:t>
      </w:r>
    </w:p>
    <w:p w14:paraId="6B7D63DE" w14:textId="77777777" w:rsidR="00B76B2E" w:rsidRDefault="00552EB0" w:rsidP="00D10FBF">
      <w:pPr>
        <w:tabs>
          <w:tab w:val="left" w:pos="851"/>
        </w:tabs>
        <w:jc w:val="both"/>
      </w:pPr>
      <w:r>
        <w:t>Lei nº 7.713, de 22 de dezembro de 1988 – Altera a legislação do imposto de renda e dá outras providências.</w:t>
      </w:r>
    </w:p>
    <w:p w14:paraId="0D40EB32" w14:textId="77777777" w:rsidR="003338E1" w:rsidRDefault="00552EB0" w:rsidP="00D10FBF">
      <w:pPr>
        <w:tabs>
          <w:tab w:val="left" w:pos="851"/>
        </w:tabs>
        <w:jc w:val="both"/>
      </w:pPr>
      <w:r>
        <w:t xml:space="preserve"> Lei nº 9.249, de 26 de dezembro de 1995 - Altera a legislação do imposto de renda das pessoas jurídicas, bem como da contribuição social sobre o lucro líquido, e dá outras providências. </w:t>
      </w:r>
    </w:p>
    <w:p w14:paraId="19BA6674" w14:textId="77777777" w:rsidR="003338E1" w:rsidRDefault="00552EB0" w:rsidP="00D10FBF">
      <w:pPr>
        <w:tabs>
          <w:tab w:val="left" w:pos="851"/>
        </w:tabs>
        <w:jc w:val="both"/>
      </w:pPr>
      <w:r>
        <w:t xml:space="preserve">Lei nº 9.430, de 27 de dezembro de 1996 - Dispõe sobre a legislação tributária federal, as contribuições para a seguridade social, o processo administrativo de consulta e dá outras providências. </w:t>
      </w:r>
    </w:p>
    <w:p w14:paraId="37CEA6AA" w14:textId="77777777" w:rsidR="004B1480" w:rsidRDefault="00552EB0" w:rsidP="00D10FBF">
      <w:pPr>
        <w:tabs>
          <w:tab w:val="left" w:pos="851"/>
        </w:tabs>
        <w:jc w:val="both"/>
      </w:pPr>
      <w:r>
        <w:lastRenderedPageBreak/>
        <w:t xml:space="preserve">Lei nº 9.532, de 10 de dezembro de 1997 - Altera a legislação tributária federal e dá outras providências. </w:t>
      </w:r>
    </w:p>
    <w:p w14:paraId="4FBEA24F" w14:textId="0DDC89D9" w:rsidR="00060CA5" w:rsidRDefault="00552EB0" w:rsidP="00D10FBF">
      <w:pPr>
        <w:tabs>
          <w:tab w:val="left" w:pos="851"/>
        </w:tabs>
        <w:jc w:val="both"/>
      </w:pPr>
      <w:r>
        <w:t>Lei Complementar nº 101, de 4 de maio de 2000 - Estabelece normas de finanças públicas voltadas para a responsabilidade na gestão fiscal e dá outras providências.</w:t>
      </w:r>
    </w:p>
    <w:p w14:paraId="4C8F9E73" w14:textId="77777777" w:rsidR="00FB5AB5" w:rsidRDefault="00FB5AB5" w:rsidP="00D10FBF">
      <w:pPr>
        <w:tabs>
          <w:tab w:val="left" w:pos="851"/>
        </w:tabs>
        <w:jc w:val="both"/>
      </w:pPr>
    </w:p>
    <w:p w14:paraId="758A4C2F" w14:textId="77777777" w:rsidR="00FB5AB5" w:rsidRDefault="00FB5AB5" w:rsidP="00D10FBF">
      <w:pPr>
        <w:tabs>
          <w:tab w:val="left" w:pos="851"/>
        </w:tabs>
        <w:jc w:val="both"/>
      </w:pPr>
    </w:p>
    <w:p w14:paraId="01CD2AE4" w14:textId="77777777" w:rsidR="00FB5AB5" w:rsidRDefault="00FB5AB5" w:rsidP="00D10FBF">
      <w:pPr>
        <w:tabs>
          <w:tab w:val="left" w:pos="851"/>
        </w:tabs>
        <w:jc w:val="both"/>
      </w:pPr>
    </w:p>
    <w:p w14:paraId="26CF51A9" w14:textId="77777777" w:rsidR="00FB5AB5" w:rsidRDefault="00FB5AB5" w:rsidP="00D10FBF">
      <w:pPr>
        <w:tabs>
          <w:tab w:val="left" w:pos="851"/>
        </w:tabs>
        <w:jc w:val="both"/>
      </w:pPr>
    </w:p>
    <w:p w14:paraId="16D45CE3" w14:textId="77777777" w:rsidR="00FB5AB5" w:rsidRDefault="00FB5AB5" w:rsidP="00D10FBF">
      <w:pPr>
        <w:tabs>
          <w:tab w:val="left" w:pos="851"/>
        </w:tabs>
        <w:jc w:val="both"/>
      </w:pPr>
    </w:p>
    <w:p w14:paraId="47627387" w14:textId="77777777" w:rsidR="00FB5AB5" w:rsidRDefault="00FB5AB5" w:rsidP="00D10FBF">
      <w:pPr>
        <w:tabs>
          <w:tab w:val="left" w:pos="851"/>
        </w:tabs>
        <w:jc w:val="both"/>
      </w:pPr>
    </w:p>
    <w:p w14:paraId="66B1C688" w14:textId="77777777" w:rsidR="00FB5AB5" w:rsidRDefault="00FB5AB5" w:rsidP="00D10FBF">
      <w:pPr>
        <w:tabs>
          <w:tab w:val="left" w:pos="851"/>
        </w:tabs>
        <w:jc w:val="both"/>
      </w:pPr>
    </w:p>
    <w:p w14:paraId="022B4ADA" w14:textId="77777777" w:rsidR="00FB5AB5" w:rsidRDefault="00FB5AB5" w:rsidP="00D10FBF">
      <w:pPr>
        <w:tabs>
          <w:tab w:val="left" w:pos="851"/>
        </w:tabs>
        <w:jc w:val="both"/>
      </w:pPr>
    </w:p>
    <w:p w14:paraId="1703CEDA" w14:textId="77777777" w:rsidR="00FB5AB5" w:rsidRDefault="00FB5AB5" w:rsidP="00D10FBF">
      <w:pPr>
        <w:tabs>
          <w:tab w:val="left" w:pos="851"/>
        </w:tabs>
        <w:jc w:val="both"/>
      </w:pPr>
    </w:p>
    <w:p w14:paraId="48D0E5DB" w14:textId="77777777" w:rsidR="00FB5AB5" w:rsidRDefault="00FB5AB5" w:rsidP="00D10FBF">
      <w:pPr>
        <w:tabs>
          <w:tab w:val="left" w:pos="851"/>
        </w:tabs>
        <w:jc w:val="both"/>
      </w:pPr>
    </w:p>
    <w:p w14:paraId="026C23C2" w14:textId="77777777" w:rsidR="00FB5AB5" w:rsidRDefault="00FB5AB5" w:rsidP="00D10FBF">
      <w:pPr>
        <w:tabs>
          <w:tab w:val="left" w:pos="851"/>
        </w:tabs>
        <w:jc w:val="both"/>
      </w:pPr>
    </w:p>
    <w:p w14:paraId="03946E43" w14:textId="77777777" w:rsidR="00FB5AB5" w:rsidRDefault="00FB5AB5" w:rsidP="00D10FBF">
      <w:pPr>
        <w:tabs>
          <w:tab w:val="left" w:pos="851"/>
        </w:tabs>
        <w:jc w:val="both"/>
      </w:pPr>
    </w:p>
    <w:p w14:paraId="49EF0698" w14:textId="77777777" w:rsidR="00FB5AB5" w:rsidRDefault="00FB5AB5" w:rsidP="00D10FBF">
      <w:pPr>
        <w:tabs>
          <w:tab w:val="left" w:pos="851"/>
        </w:tabs>
        <w:jc w:val="both"/>
      </w:pPr>
    </w:p>
    <w:p w14:paraId="41B22515" w14:textId="77777777" w:rsidR="00FB5AB5" w:rsidRDefault="00FB5AB5" w:rsidP="00D10FBF">
      <w:pPr>
        <w:tabs>
          <w:tab w:val="left" w:pos="851"/>
        </w:tabs>
        <w:jc w:val="both"/>
      </w:pPr>
    </w:p>
    <w:p w14:paraId="062EEF4D" w14:textId="77777777" w:rsidR="00FB5AB5" w:rsidRDefault="00FB5AB5" w:rsidP="00D10FBF">
      <w:pPr>
        <w:tabs>
          <w:tab w:val="left" w:pos="851"/>
        </w:tabs>
        <w:jc w:val="both"/>
      </w:pPr>
    </w:p>
    <w:p w14:paraId="608003D7" w14:textId="77777777" w:rsidR="00FB5AB5" w:rsidRDefault="00FB5AB5" w:rsidP="00D10FBF">
      <w:pPr>
        <w:tabs>
          <w:tab w:val="left" w:pos="851"/>
        </w:tabs>
        <w:jc w:val="both"/>
      </w:pPr>
    </w:p>
    <w:p w14:paraId="32F16DFF" w14:textId="77777777" w:rsidR="00FB5AB5" w:rsidRDefault="00FB5AB5" w:rsidP="00D10FBF">
      <w:pPr>
        <w:tabs>
          <w:tab w:val="left" w:pos="851"/>
        </w:tabs>
        <w:jc w:val="both"/>
      </w:pPr>
    </w:p>
    <w:p w14:paraId="1DF462F2" w14:textId="77777777" w:rsidR="00FB5AB5" w:rsidRDefault="00FB5AB5" w:rsidP="00D10FBF">
      <w:pPr>
        <w:tabs>
          <w:tab w:val="left" w:pos="851"/>
        </w:tabs>
        <w:jc w:val="both"/>
      </w:pPr>
    </w:p>
    <w:p w14:paraId="54AFC29D" w14:textId="77777777" w:rsidR="00FB5AB5" w:rsidRDefault="00FB5AB5" w:rsidP="00D10FBF">
      <w:pPr>
        <w:tabs>
          <w:tab w:val="left" w:pos="851"/>
        </w:tabs>
        <w:jc w:val="both"/>
      </w:pPr>
    </w:p>
    <w:p w14:paraId="5CBECAF5" w14:textId="77777777" w:rsidR="00FB5AB5" w:rsidRDefault="00FB5AB5" w:rsidP="00D10FBF">
      <w:pPr>
        <w:tabs>
          <w:tab w:val="left" w:pos="851"/>
        </w:tabs>
        <w:jc w:val="both"/>
      </w:pPr>
    </w:p>
    <w:p w14:paraId="3DFDF1CB" w14:textId="77777777" w:rsidR="00FB5AB5" w:rsidRDefault="00FB5AB5" w:rsidP="00D10FBF">
      <w:pPr>
        <w:tabs>
          <w:tab w:val="left" w:pos="851"/>
        </w:tabs>
        <w:jc w:val="both"/>
      </w:pPr>
    </w:p>
    <w:p w14:paraId="59607915" w14:textId="77777777" w:rsidR="00FB5AB5" w:rsidRDefault="00FB5AB5" w:rsidP="00D10FBF">
      <w:pPr>
        <w:tabs>
          <w:tab w:val="left" w:pos="851"/>
        </w:tabs>
        <w:jc w:val="both"/>
      </w:pPr>
    </w:p>
    <w:p w14:paraId="7CD0F1C8" w14:textId="77777777" w:rsidR="00FB5AB5" w:rsidRDefault="00FB5AB5" w:rsidP="00D10FBF">
      <w:pPr>
        <w:tabs>
          <w:tab w:val="left" w:pos="851"/>
        </w:tabs>
        <w:jc w:val="both"/>
      </w:pPr>
    </w:p>
    <w:p w14:paraId="683B8135" w14:textId="77777777" w:rsidR="00FB5AB5" w:rsidRDefault="00FB5AB5" w:rsidP="00D10FBF">
      <w:pPr>
        <w:tabs>
          <w:tab w:val="left" w:pos="851"/>
        </w:tabs>
        <w:jc w:val="both"/>
      </w:pPr>
    </w:p>
    <w:p w14:paraId="0CC3A63D" w14:textId="77777777" w:rsidR="00FB5AB5" w:rsidRDefault="00FB5AB5" w:rsidP="00D10FBF">
      <w:pPr>
        <w:tabs>
          <w:tab w:val="left" w:pos="851"/>
        </w:tabs>
        <w:jc w:val="both"/>
      </w:pPr>
    </w:p>
    <w:p w14:paraId="0088B722" w14:textId="77777777" w:rsidR="00FB5AB5" w:rsidRDefault="00FB5AB5" w:rsidP="00D10FBF">
      <w:pPr>
        <w:tabs>
          <w:tab w:val="left" w:pos="851"/>
        </w:tabs>
        <w:jc w:val="both"/>
      </w:pPr>
    </w:p>
    <w:p w14:paraId="783DC46D" w14:textId="77777777" w:rsidR="00FB5AB5" w:rsidRDefault="00FB5AB5" w:rsidP="00D10FBF">
      <w:pPr>
        <w:tabs>
          <w:tab w:val="left" w:pos="851"/>
        </w:tabs>
        <w:jc w:val="both"/>
      </w:pPr>
    </w:p>
    <w:p w14:paraId="0E101A69" w14:textId="77777777" w:rsidR="00FB5AB5" w:rsidRDefault="00FB5AB5" w:rsidP="00D10FBF">
      <w:pPr>
        <w:tabs>
          <w:tab w:val="left" w:pos="851"/>
        </w:tabs>
        <w:jc w:val="both"/>
      </w:pPr>
    </w:p>
    <w:p w14:paraId="022252EB" w14:textId="6C122CEA" w:rsidR="00FB5AB5" w:rsidRDefault="00FB5AB5" w:rsidP="00D10FBF">
      <w:pPr>
        <w:tabs>
          <w:tab w:val="left" w:pos="851"/>
        </w:tabs>
        <w:jc w:val="both"/>
        <w:rPr>
          <w:b/>
          <w:bCs/>
        </w:rPr>
      </w:pPr>
      <w:r w:rsidRPr="00FB5AB5">
        <w:rPr>
          <w:b/>
          <w:bCs/>
        </w:rPr>
        <w:lastRenderedPageBreak/>
        <w:t xml:space="preserve">ANEXO I - TABELA DE RETENÇÃO - IN RFB N° 1.234/2012 - ADAPTADO PARA O </w:t>
      </w:r>
      <w:r>
        <w:rPr>
          <w:b/>
          <w:bCs/>
        </w:rPr>
        <w:t>MUNICÍPIO</w:t>
      </w:r>
    </w:p>
    <w:tbl>
      <w:tblPr>
        <w:tblStyle w:val="Tabelacomgrade"/>
        <w:tblW w:w="0" w:type="auto"/>
        <w:tblLook w:val="04A0" w:firstRow="1" w:lastRow="0" w:firstColumn="1" w:lastColumn="0" w:noHBand="0" w:noVBand="1"/>
      </w:tblPr>
      <w:tblGrid>
        <w:gridCol w:w="988"/>
        <w:gridCol w:w="6095"/>
        <w:gridCol w:w="1411"/>
      </w:tblGrid>
      <w:tr w:rsidR="002A0608" w14:paraId="7445D48E" w14:textId="77777777" w:rsidTr="002A0608">
        <w:tc>
          <w:tcPr>
            <w:tcW w:w="988" w:type="dxa"/>
          </w:tcPr>
          <w:p w14:paraId="1B86705B" w14:textId="6A3CCD10" w:rsidR="002A0608" w:rsidRDefault="002A0608" w:rsidP="00D10FBF">
            <w:pPr>
              <w:tabs>
                <w:tab w:val="left" w:pos="851"/>
              </w:tabs>
              <w:jc w:val="both"/>
              <w:rPr>
                <w:b/>
                <w:bCs/>
              </w:rPr>
            </w:pPr>
            <w:r>
              <w:rPr>
                <w:b/>
                <w:bCs/>
              </w:rPr>
              <w:t>ITEM</w:t>
            </w:r>
          </w:p>
        </w:tc>
        <w:tc>
          <w:tcPr>
            <w:tcW w:w="6095" w:type="dxa"/>
          </w:tcPr>
          <w:p w14:paraId="0F9114D9" w14:textId="458839F9" w:rsidR="002A0608" w:rsidRPr="00082B0D" w:rsidRDefault="00082B0D" w:rsidP="00082B0D">
            <w:pPr>
              <w:tabs>
                <w:tab w:val="left" w:pos="851"/>
              </w:tabs>
              <w:jc w:val="center"/>
              <w:rPr>
                <w:b/>
                <w:bCs/>
              </w:rPr>
            </w:pPr>
            <w:r w:rsidRPr="00082B0D">
              <w:rPr>
                <w:b/>
                <w:bCs/>
              </w:rPr>
              <w:t>NATUREZA DO BEM OU DO SERVIÇO PRESTADO</w:t>
            </w:r>
          </w:p>
        </w:tc>
        <w:tc>
          <w:tcPr>
            <w:tcW w:w="1411" w:type="dxa"/>
          </w:tcPr>
          <w:p w14:paraId="4BD98EBD" w14:textId="631314CA" w:rsidR="002A0608" w:rsidRDefault="002A0608" w:rsidP="00D10FBF">
            <w:pPr>
              <w:tabs>
                <w:tab w:val="left" w:pos="851"/>
              </w:tabs>
              <w:jc w:val="both"/>
              <w:rPr>
                <w:b/>
                <w:bCs/>
              </w:rPr>
            </w:pPr>
            <w:r>
              <w:rPr>
                <w:b/>
                <w:bCs/>
              </w:rPr>
              <w:t>Alíquota IRRF</w:t>
            </w:r>
          </w:p>
        </w:tc>
      </w:tr>
      <w:tr w:rsidR="00BF43B2" w14:paraId="38D443A1" w14:textId="77777777" w:rsidTr="00C05490">
        <w:tc>
          <w:tcPr>
            <w:tcW w:w="988" w:type="dxa"/>
          </w:tcPr>
          <w:p w14:paraId="3E00DED5" w14:textId="4233450A" w:rsidR="00BF43B2" w:rsidRDefault="00BF43B2" w:rsidP="00D10FBF">
            <w:pPr>
              <w:tabs>
                <w:tab w:val="left" w:pos="851"/>
              </w:tabs>
              <w:jc w:val="both"/>
              <w:rPr>
                <w:b/>
                <w:bCs/>
              </w:rPr>
            </w:pPr>
            <w:r>
              <w:rPr>
                <w:b/>
                <w:bCs/>
              </w:rPr>
              <w:t>1</w:t>
            </w:r>
          </w:p>
        </w:tc>
        <w:tc>
          <w:tcPr>
            <w:tcW w:w="6095" w:type="dxa"/>
          </w:tcPr>
          <w:p w14:paraId="42715411" w14:textId="6CEDE57E" w:rsidR="00BF43B2" w:rsidRPr="00082B0D" w:rsidRDefault="00BF43B2" w:rsidP="00B66FDF">
            <w:pPr>
              <w:tabs>
                <w:tab w:val="left" w:pos="851"/>
              </w:tabs>
              <w:jc w:val="both"/>
              <w:rPr>
                <w:b/>
                <w:bCs/>
              </w:rPr>
            </w:pPr>
            <w:r>
              <w:t>Alimentação</w:t>
            </w:r>
          </w:p>
        </w:tc>
        <w:tc>
          <w:tcPr>
            <w:tcW w:w="1411" w:type="dxa"/>
            <w:vMerge w:val="restart"/>
            <w:vAlign w:val="center"/>
          </w:tcPr>
          <w:p w14:paraId="10B2DCFB" w14:textId="7BFC0AE9" w:rsidR="00BF43B2" w:rsidRDefault="00BF43B2" w:rsidP="00C05490">
            <w:pPr>
              <w:tabs>
                <w:tab w:val="left" w:pos="851"/>
              </w:tabs>
              <w:jc w:val="right"/>
              <w:rPr>
                <w:b/>
                <w:bCs/>
              </w:rPr>
            </w:pPr>
            <w:r>
              <w:rPr>
                <w:b/>
                <w:bCs/>
              </w:rPr>
              <w:t>1,20%</w:t>
            </w:r>
          </w:p>
        </w:tc>
      </w:tr>
      <w:tr w:rsidR="00BF43B2" w14:paraId="2633FDE9" w14:textId="77777777" w:rsidTr="00C05490">
        <w:tc>
          <w:tcPr>
            <w:tcW w:w="988" w:type="dxa"/>
          </w:tcPr>
          <w:p w14:paraId="476887C3" w14:textId="33A09369" w:rsidR="00BF43B2" w:rsidRDefault="00BF43B2" w:rsidP="00D10FBF">
            <w:pPr>
              <w:tabs>
                <w:tab w:val="left" w:pos="851"/>
              </w:tabs>
              <w:jc w:val="both"/>
              <w:rPr>
                <w:b/>
                <w:bCs/>
              </w:rPr>
            </w:pPr>
            <w:r>
              <w:rPr>
                <w:b/>
                <w:bCs/>
              </w:rPr>
              <w:t>2</w:t>
            </w:r>
          </w:p>
        </w:tc>
        <w:tc>
          <w:tcPr>
            <w:tcW w:w="6095" w:type="dxa"/>
          </w:tcPr>
          <w:p w14:paraId="102D131E" w14:textId="052A5FC0" w:rsidR="00BF43B2" w:rsidRPr="00082B0D" w:rsidRDefault="00BF43B2" w:rsidP="00B66FDF">
            <w:pPr>
              <w:tabs>
                <w:tab w:val="left" w:pos="851"/>
              </w:tabs>
              <w:jc w:val="both"/>
              <w:rPr>
                <w:b/>
                <w:bCs/>
              </w:rPr>
            </w:pPr>
            <w:r>
              <w:t>Energia elétrica</w:t>
            </w:r>
          </w:p>
        </w:tc>
        <w:tc>
          <w:tcPr>
            <w:tcW w:w="1411" w:type="dxa"/>
            <w:vMerge/>
            <w:vAlign w:val="center"/>
          </w:tcPr>
          <w:p w14:paraId="2C43201F" w14:textId="77777777" w:rsidR="00BF43B2" w:rsidRDefault="00BF43B2" w:rsidP="00C05490">
            <w:pPr>
              <w:tabs>
                <w:tab w:val="left" w:pos="851"/>
              </w:tabs>
              <w:jc w:val="right"/>
              <w:rPr>
                <w:b/>
                <w:bCs/>
              </w:rPr>
            </w:pPr>
          </w:p>
        </w:tc>
      </w:tr>
      <w:tr w:rsidR="00BF43B2" w14:paraId="3C5E5B14" w14:textId="77777777" w:rsidTr="00C05490">
        <w:tc>
          <w:tcPr>
            <w:tcW w:w="988" w:type="dxa"/>
          </w:tcPr>
          <w:p w14:paraId="772A1085" w14:textId="0AD8F18D" w:rsidR="00BF43B2" w:rsidRDefault="00BF43B2" w:rsidP="00D10FBF">
            <w:pPr>
              <w:tabs>
                <w:tab w:val="left" w:pos="851"/>
              </w:tabs>
              <w:jc w:val="both"/>
              <w:rPr>
                <w:b/>
                <w:bCs/>
              </w:rPr>
            </w:pPr>
            <w:r>
              <w:rPr>
                <w:b/>
                <w:bCs/>
              </w:rPr>
              <w:t>3</w:t>
            </w:r>
          </w:p>
        </w:tc>
        <w:tc>
          <w:tcPr>
            <w:tcW w:w="6095" w:type="dxa"/>
          </w:tcPr>
          <w:p w14:paraId="23C8AD5D" w14:textId="4618680C" w:rsidR="00BF43B2" w:rsidRPr="00082B0D" w:rsidRDefault="00BF43B2" w:rsidP="00B66FDF">
            <w:pPr>
              <w:tabs>
                <w:tab w:val="left" w:pos="851"/>
              </w:tabs>
              <w:jc w:val="both"/>
              <w:rPr>
                <w:b/>
                <w:bCs/>
              </w:rPr>
            </w:pPr>
            <w:r>
              <w:t>Serviços prestados com emprego de materiais</w:t>
            </w:r>
          </w:p>
        </w:tc>
        <w:tc>
          <w:tcPr>
            <w:tcW w:w="1411" w:type="dxa"/>
            <w:vMerge/>
            <w:vAlign w:val="center"/>
          </w:tcPr>
          <w:p w14:paraId="64AF83C0" w14:textId="77777777" w:rsidR="00BF43B2" w:rsidRDefault="00BF43B2" w:rsidP="00C05490">
            <w:pPr>
              <w:tabs>
                <w:tab w:val="left" w:pos="851"/>
              </w:tabs>
              <w:jc w:val="right"/>
              <w:rPr>
                <w:b/>
                <w:bCs/>
              </w:rPr>
            </w:pPr>
          </w:p>
        </w:tc>
      </w:tr>
      <w:tr w:rsidR="00BF43B2" w14:paraId="062B496A" w14:textId="77777777" w:rsidTr="00C05490">
        <w:tc>
          <w:tcPr>
            <w:tcW w:w="988" w:type="dxa"/>
          </w:tcPr>
          <w:p w14:paraId="1CD6AA63" w14:textId="45AC2E8B" w:rsidR="00BF43B2" w:rsidRDefault="00BF43B2" w:rsidP="00D10FBF">
            <w:pPr>
              <w:tabs>
                <w:tab w:val="left" w:pos="851"/>
              </w:tabs>
              <w:jc w:val="both"/>
              <w:rPr>
                <w:b/>
                <w:bCs/>
              </w:rPr>
            </w:pPr>
            <w:r>
              <w:rPr>
                <w:b/>
                <w:bCs/>
              </w:rPr>
              <w:t>4</w:t>
            </w:r>
          </w:p>
        </w:tc>
        <w:tc>
          <w:tcPr>
            <w:tcW w:w="6095" w:type="dxa"/>
          </w:tcPr>
          <w:p w14:paraId="725357F3" w14:textId="0DBB70E9" w:rsidR="00BF43B2" w:rsidRPr="00082B0D" w:rsidRDefault="00BF43B2" w:rsidP="00B66FDF">
            <w:pPr>
              <w:tabs>
                <w:tab w:val="left" w:pos="851"/>
              </w:tabs>
              <w:jc w:val="both"/>
              <w:rPr>
                <w:b/>
                <w:bCs/>
              </w:rPr>
            </w:pPr>
            <w:r>
              <w:t>Construção Civil por empreitada com emprego de materiais</w:t>
            </w:r>
          </w:p>
        </w:tc>
        <w:tc>
          <w:tcPr>
            <w:tcW w:w="1411" w:type="dxa"/>
            <w:vMerge/>
            <w:vAlign w:val="center"/>
          </w:tcPr>
          <w:p w14:paraId="02620A21" w14:textId="77777777" w:rsidR="00BF43B2" w:rsidRDefault="00BF43B2" w:rsidP="00C05490">
            <w:pPr>
              <w:tabs>
                <w:tab w:val="left" w:pos="851"/>
              </w:tabs>
              <w:jc w:val="right"/>
              <w:rPr>
                <w:b/>
                <w:bCs/>
              </w:rPr>
            </w:pPr>
          </w:p>
        </w:tc>
      </w:tr>
      <w:tr w:rsidR="00BF43B2" w14:paraId="645AAAA1" w14:textId="77777777" w:rsidTr="00C05490">
        <w:tc>
          <w:tcPr>
            <w:tcW w:w="988" w:type="dxa"/>
          </w:tcPr>
          <w:p w14:paraId="7AF06A1F" w14:textId="0550D488" w:rsidR="00BF43B2" w:rsidRDefault="00BF43B2" w:rsidP="00D10FBF">
            <w:pPr>
              <w:tabs>
                <w:tab w:val="left" w:pos="851"/>
              </w:tabs>
              <w:jc w:val="both"/>
              <w:rPr>
                <w:b/>
                <w:bCs/>
              </w:rPr>
            </w:pPr>
            <w:r>
              <w:rPr>
                <w:b/>
                <w:bCs/>
              </w:rPr>
              <w:t>5</w:t>
            </w:r>
          </w:p>
        </w:tc>
        <w:tc>
          <w:tcPr>
            <w:tcW w:w="6095" w:type="dxa"/>
          </w:tcPr>
          <w:p w14:paraId="74242E0E" w14:textId="14E9CE49" w:rsidR="00BF43B2" w:rsidRPr="00082B0D" w:rsidRDefault="00BF43B2" w:rsidP="00B66FDF">
            <w:pPr>
              <w:tabs>
                <w:tab w:val="left" w:pos="851"/>
              </w:tabs>
              <w:jc w:val="both"/>
              <w:rPr>
                <w:b/>
                <w:bCs/>
              </w:rPr>
            </w:pPr>
            <w:r>
              <w:t>Serviços hospitalares, incluindo Unidade de Terapia Intensiva (UTI) móvel dos tipos "A", "B", "C", "D", "E" e "F"</w:t>
            </w:r>
          </w:p>
        </w:tc>
        <w:tc>
          <w:tcPr>
            <w:tcW w:w="1411" w:type="dxa"/>
            <w:vMerge/>
            <w:vAlign w:val="center"/>
          </w:tcPr>
          <w:p w14:paraId="2B07C699" w14:textId="77777777" w:rsidR="00BF43B2" w:rsidRDefault="00BF43B2" w:rsidP="00C05490">
            <w:pPr>
              <w:tabs>
                <w:tab w:val="left" w:pos="851"/>
              </w:tabs>
              <w:jc w:val="right"/>
              <w:rPr>
                <w:b/>
                <w:bCs/>
              </w:rPr>
            </w:pPr>
          </w:p>
        </w:tc>
      </w:tr>
      <w:tr w:rsidR="00BF43B2" w14:paraId="7F4B273F" w14:textId="77777777" w:rsidTr="00C05490">
        <w:tc>
          <w:tcPr>
            <w:tcW w:w="988" w:type="dxa"/>
          </w:tcPr>
          <w:p w14:paraId="5C8C1E56" w14:textId="012D9247" w:rsidR="00BF43B2" w:rsidRDefault="00BF43B2" w:rsidP="00D10FBF">
            <w:pPr>
              <w:tabs>
                <w:tab w:val="left" w:pos="851"/>
              </w:tabs>
              <w:jc w:val="both"/>
              <w:rPr>
                <w:b/>
                <w:bCs/>
              </w:rPr>
            </w:pPr>
            <w:r>
              <w:rPr>
                <w:b/>
                <w:bCs/>
              </w:rPr>
              <w:t>6</w:t>
            </w:r>
          </w:p>
        </w:tc>
        <w:tc>
          <w:tcPr>
            <w:tcW w:w="6095" w:type="dxa"/>
          </w:tcPr>
          <w:p w14:paraId="0674BA76" w14:textId="56A9C338" w:rsidR="00BF43B2" w:rsidRPr="00082B0D" w:rsidRDefault="00BF43B2" w:rsidP="00B66FDF">
            <w:pPr>
              <w:tabs>
                <w:tab w:val="left" w:pos="851"/>
              </w:tabs>
              <w:jc w:val="both"/>
              <w:rPr>
                <w:b/>
                <w:bCs/>
              </w:rPr>
            </w:pPr>
            <w:r>
              <w:t>Serviços hospitalares, incluindo Unidade de Terapia Intensiva (UTI) móvel dos tipos "A", "B", "C", "D", "E" e "F"</w:t>
            </w:r>
          </w:p>
        </w:tc>
        <w:tc>
          <w:tcPr>
            <w:tcW w:w="1411" w:type="dxa"/>
            <w:vMerge/>
            <w:vAlign w:val="center"/>
          </w:tcPr>
          <w:p w14:paraId="472205F3" w14:textId="77777777" w:rsidR="00BF43B2" w:rsidRDefault="00BF43B2" w:rsidP="00C05490">
            <w:pPr>
              <w:tabs>
                <w:tab w:val="left" w:pos="851"/>
              </w:tabs>
              <w:jc w:val="right"/>
              <w:rPr>
                <w:b/>
                <w:bCs/>
              </w:rPr>
            </w:pPr>
          </w:p>
        </w:tc>
      </w:tr>
      <w:tr w:rsidR="00BF43B2" w14:paraId="4D744ED2" w14:textId="77777777" w:rsidTr="00C05490">
        <w:tc>
          <w:tcPr>
            <w:tcW w:w="988" w:type="dxa"/>
          </w:tcPr>
          <w:p w14:paraId="4427955A" w14:textId="0200BC10" w:rsidR="00BF43B2" w:rsidRDefault="00BF43B2" w:rsidP="00D10FBF">
            <w:pPr>
              <w:tabs>
                <w:tab w:val="left" w:pos="851"/>
              </w:tabs>
              <w:jc w:val="both"/>
              <w:rPr>
                <w:b/>
                <w:bCs/>
              </w:rPr>
            </w:pPr>
            <w:r>
              <w:rPr>
                <w:b/>
                <w:bCs/>
              </w:rPr>
              <w:t>7</w:t>
            </w:r>
          </w:p>
        </w:tc>
        <w:tc>
          <w:tcPr>
            <w:tcW w:w="6095" w:type="dxa"/>
          </w:tcPr>
          <w:p w14:paraId="3D9966D3" w14:textId="12520E07" w:rsidR="00BF43B2" w:rsidRPr="00082B0D" w:rsidRDefault="00BF43B2" w:rsidP="00B66FDF">
            <w:pPr>
              <w:tabs>
                <w:tab w:val="left" w:pos="851"/>
              </w:tabs>
              <w:jc w:val="both"/>
              <w:rPr>
                <w:b/>
                <w:bCs/>
              </w:rPr>
            </w:pPr>
            <w:r>
              <w:t>Transporte de cargas, exceto os relacionados no item 17 desta Tabela</w:t>
            </w:r>
          </w:p>
        </w:tc>
        <w:tc>
          <w:tcPr>
            <w:tcW w:w="1411" w:type="dxa"/>
            <w:vMerge/>
            <w:vAlign w:val="center"/>
          </w:tcPr>
          <w:p w14:paraId="410A9148" w14:textId="77777777" w:rsidR="00BF43B2" w:rsidRDefault="00BF43B2" w:rsidP="00C05490">
            <w:pPr>
              <w:tabs>
                <w:tab w:val="left" w:pos="851"/>
              </w:tabs>
              <w:jc w:val="right"/>
              <w:rPr>
                <w:b/>
                <w:bCs/>
              </w:rPr>
            </w:pPr>
          </w:p>
        </w:tc>
      </w:tr>
      <w:tr w:rsidR="00BF43B2" w14:paraId="028C1AF2" w14:textId="77777777" w:rsidTr="00C05490">
        <w:tc>
          <w:tcPr>
            <w:tcW w:w="988" w:type="dxa"/>
          </w:tcPr>
          <w:p w14:paraId="19B51917" w14:textId="783E8566" w:rsidR="00BF43B2" w:rsidRDefault="00BF43B2" w:rsidP="00D10FBF">
            <w:pPr>
              <w:tabs>
                <w:tab w:val="left" w:pos="851"/>
              </w:tabs>
              <w:jc w:val="both"/>
              <w:rPr>
                <w:b/>
                <w:bCs/>
              </w:rPr>
            </w:pPr>
            <w:r>
              <w:rPr>
                <w:b/>
                <w:bCs/>
              </w:rPr>
              <w:t>8</w:t>
            </w:r>
          </w:p>
        </w:tc>
        <w:tc>
          <w:tcPr>
            <w:tcW w:w="6095" w:type="dxa"/>
          </w:tcPr>
          <w:p w14:paraId="5390591A" w14:textId="4928EE1A" w:rsidR="00BF43B2" w:rsidRPr="00082B0D" w:rsidRDefault="00BF43B2" w:rsidP="00B66FDF">
            <w:pPr>
              <w:tabs>
                <w:tab w:val="left" w:pos="851"/>
              </w:tabs>
              <w:jc w:val="both"/>
              <w:rPr>
                <w:b/>
                <w:bCs/>
              </w:rPr>
            </w:pPr>
            <w:r>
              <w:t>Produtos farmacêuticos, de perfumaria, de toucador ou de higiene pessoal adquiridos de produtor, importador, distribuidor ou varejista, exceto os relacionados no item 19 desta Tabela</w:t>
            </w:r>
          </w:p>
        </w:tc>
        <w:tc>
          <w:tcPr>
            <w:tcW w:w="1411" w:type="dxa"/>
            <w:vMerge/>
            <w:vAlign w:val="center"/>
          </w:tcPr>
          <w:p w14:paraId="63B71ACD" w14:textId="77777777" w:rsidR="00BF43B2" w:rsidRDefault="00BF43B2" w:rsidP="00C05490">
            <w:pPr>
              <w:tabs>
                <w:tab w:val="left" w:pos="851"/>
              </w:tabs>
              <w:jc w:val="right"/>
              <w:rPr>
                <w:b/>
                <w:bCs/>
              </w:rPr>
            </w:pPr>
          </w:p>
        </w:tc>
      </w:tr>
      <w:tr w:rsidR="00BF43B2" w14:paraId="58A0FF60" w14:textId="77777777" w:rsidTr="00C05490">
        <w:tc>
          <w:tcPr>
            <w:tcW w:w="988" w:type="dxa"/>
          </w:tcPr>
          <w:p w14:paraId="3C217D2D" w14:textId="3371F345" w:rsidR="00BF43B2" w:rsidRDefault="00BF43B2" w:rsidP="00D10FBF">
            <w:pPr>
              <w:tabs>
                <w:tab w:val="left" w:pos="851"/>
              </w:tabs>
              <w:jc w:val="both"/>
              <w:rPr>
                <w:b/>
                <w:bCs/>
              </w:rPr>
            </w:pPr>
            <w:r>
              <w:rPr>
                <w:b/>
                <w:bCs/>
              </w:rPr>
              <w:t>9</w:t>
            </w:r>
          </w:p>
        </w:tc>
        <w:tc>
          <w:tcPr>
            <w:tcW w:w="6095" w:type="dxa"/>
          </w:tcPr>
          <w:p w14:paraId="6BCC0DB3" w14:textId="0E8C17A6" w:rsidR="00BF43B2" w:rsidRPr="00082B0D" w:rsidRDefault="00BF43B2" w:rsidP="00B66FDF">
            <w:pPr>
              <w:tabs>
                <w:tab w:val="left" w:pos="851"/>
              </w:tabs>
              <w:jc w:val="both"/>
              <w:rPr>
                <w:b/>
                <w:bCs/>
              </w:rPr>
            </w:pPr>
            <w:r>
              <w:t>Mercadorias e bens em geral</w:t>
            </w:r>
          </w:p>
        </w:tc>
        <w:tc>
          <w:tcPr>
            <w:tcW w:w="1411" w:type="dxa"/>
            <w:vMerge/>
            <w:vAlign w:val="center"/>
          </w:tcPr>
          <w:p w14:paraId="0E366A84" w14:textId="77777777" w:rsidR="00BF43B2" w:rsidRDefault="00BF43B2" w:rsidP="00C05490">
            <w:pPr>
              <w:tabs>
                <w:tab w:val="left" w:pos="851"/>
              </w:tabs>
              <w:jc w:val="right"/>
              <w:rPr>
                <w:b/>
                <w:bCs/>
              </w:rPr>
            </w:pPr>
          </w:p>
        </w:tc>
      </w:tr>
      <w:tr w:rsidR="00C05490" w14:paraId="67CC4D7F" w14:textId="77777777" w:rsidTr="00C05490">
        <w:tc>
          <w:tcPr>
            <w:tcW w:w="988" w:type="dxa"/>
          </w:tcPr>
          <w:p w14:paraId="2DAA2769" w14:textId="7A4E84E4" w:rsidR="00C05490" w:rsidRDefault="00C05490" w:rsidP="00D10FBF">
            <w:pPr>
              <w:tabs>
                <w:tab w:val="left" w:pos="851"/>
              </w:tabs>
              <w:jc w:val="both"/>
              <w:rPr>
                <w:b/>
                <w:bCs/>
              </w:rPr>
            </w:pPr>
            <w:r>
              <w:rPr>
                <w:b/>
                <w:bCs/>
              </w:rPr>
              <w:t>10</w:t>
            </w:r>
          </w:p>
        </w:tc>
        <w:tc>
          <w:tcPr>
            <w:tcW w:w="6095" w:type="dxa"/>
          </w:tcPr>
          <w:p w14:paraId="73B6AC00" w14:textId="5E0E1143" w:rsidR="00C05490" w:rsidRPr="00082B0D" w:rsidRDefault="00C05490" w:rsidP="00B66FDF">
            <w:pPr>
              <w:tabs>
                <w:tab w:val="left" w:pos="851"/>
              </w:tabs>
              <w:jc w:val="both"/>
              <w:rPr>
                <w:b/>
                <w:bCs/>
              </w:rPr>
            </w:pPr>
            <w:r>
              <w:t>Gasolina, inclusive de aviação, óleo diesel, gás liquefeito de petróleo (GLP), combustíveis derivados de petróleo ou de gás natural, querosene de aviação (QAV), e demais produtos derivados de petróleo, adquiridos de refinarias de petróleo, de demais produtores, de importadores, de distribuidor ou varejista, pelos órgãos da administração pública</w:t>
            </w:r>
          </w:p>
        </w:tc>
        <w:tc>
          <w:tcPr>
            <w:tcW w:w="1411" w:type="dxa"/>
            <w:vMerge w:val="restart"/>
            <w:vAlign w:val="center"/>
          </w:tcPr>
          <w:p w14:paraId="41F1796E" w14:textId="5E530E0F" w:rsidR="00C05490" w:rsidRDefault="00C05490" w:rsidP="00C05490">
            <w:pPr>
              <w:tabs>
                <w:tab w:val="left" w:pos="851"/>
              </w:tabs>
              <w:jc w:val="right"/>
              <w:rPr>
                <w:b/>
                <w:bCs/>
              </w:rPr>
            </w:pPr>
            <w:r>
              <w:rPr>
                <w:b/>
                <w:bCs/>
              </w:rPr>
              <w:t>0,24%</w:t>
            </w:r>
          </w:p>
        </w:tc>
      </w:tr>
      <w:tr w:rsidR="00C05490" w14:paraId="3058F44C" w14:textId="77777777" w:rsidTr="00C05490">
        <w:tc>
          <w:tcPr>
            <w:tcW w:w="988" w:type="dxa"/>
          </w:tcPr>
          <w:p w14:paraId="52F8EBF9" w14:textId="3560FF37" w:rsidR="00C05490" w:rsidRDefault="00C05490" w:rsidP="00D10FBF">
            <w:pPr>
              <w:tabs>
                <w:tab w:val="left" w:pos="851"/>
              </w:tabs>
              <w:jc w:val="both"/>
              <w:rPr>
                <w:b/>
                <w:bCs/>
              </w:rPr>
            </w:pPr>
            <w:r>
              <w:rPr>
                <w:b/>
                <w:bCs/>
              </w:rPr>
              <w:t>11</w:t>
            </w:r>
          </w:p>
        </w:tc>
        <w:tc>
          <w:tcPr>
            <w:tcW w:w="6095" w:type="dxa"/>
          </w:tcPr>
          <w:p w14:paraId="3281A432" w14:textId="22BFA3CC" w:rsidR="00C05490" w:rsidRPr="00082B0D" w:rsidRDefault="00C05490" w:rsidP="00B66FDF">
            <w:pPr>
              <w:tabs>
                <w:tab w:val="left" w:pos="851"/>
              </w:tabs>
              <w:jc w:val="both"/>
              <w:rPr>
                <w:b/>
                <w:bCs/>
              </w:rPr>
            </w:pPr>
            <w:r>
              <w:t>Álcool etílico hidratado, inclusive para fins carburantes, adquirido diretamente de produtor, importador ou distribuidor</w:t>
            </w:r>
          </w:p>
        </w:tc>
        <w:tc>
          <w:tcPr>
            <w:tcW w:w="1411" w:type="dxa"/>
            <w:vMerge/>
            <w:vAlign w:val="center"/>
          </w:tcPr>
          <w:p w14:paraId="3284EBDB" w14:textId="77777777" w:rsidR="00C05490" w:rsidRDefault="00C05490" w:rsidP="00C05490">
            <w:pPr>
              <w:tabs>
                <w:tab w:val="left" w:pos="851"/>
              </w:tabs>
              <w:jc w:val="right"/>
              <w:rPr>
                <w:b/>
                <w:bCs/>
              </w:rPr>
            </w:pPr>
          </w:p>
        </w:tc>
      </w:tr>
      <w:tr w:rsidR="00C05490" w14:paraId="42A6A119" w14:textId="77777777" w:rsidTr="00C05490">
        <w:tc>
          <w:tcPr>
            <w:tcW w:w="988" w:type="dxa"/>
          </w:tcPr>
          <w:p w14:paraId="7CF1B6D9" w14:textId="6014096C" w:rsidR="00C05490" w:rsidRDefault="00C05490" w:rsidP="00D10FBF">
            <w:pPr>
              <w:tabs>
                <w:tab w:val="left" w:pos="851"/>
              </w:tabs>
              <w:jc w:val="both"/>
              <w:rPr>
                <w:b/>
                <w:bCs/>
              </w:rPr>
            </w:pPr>
            <w:r>
              <w:rPr>
                <w:b/>
                <w:bCs/>
              </w:rPr>
              <w:t>12</w:t>
            </w:r>
          </w:p>
        </w:tc>
        <w:tc>
          <w:tcPr>
            <w:tcW w:w="6095" w:type="dxa"/>
          </w:tcPr>
          <w:p w14:paraId="60009878" w14:textId="7F4FFB9F" w:rsidR="00C05490" w:rsidRPr="00082B0D" w:rsidRDefault="00C05490" w:rsidP="00B66FDF">
            <w:pPr>
              <w:tabs>
                <w:tab w:val="left" w:pos="851"/>
              </w:tabs>
              <w:jc w:val="both"/>
              <w:rPr>
                <w:b/>
                <w:bCs/>
              </w:rPr>
            </w:pPr>
            <w:r>
              <w:t>Biodiesel adquirido de produtor ou importador</w:t>
            </w:r>
          </w:p>
        </w:tc>
        <w:tc>
          <w:tcPr>
            <w:tcW w:w="1411" w:type="dxa"/>
            <w:vMerge/>
            <w:vAlign w:val="center"/>
          </w:tcPr>
          <w:p w14:paraId="11E61454" w14:textId="77777777" w:rsidR="00C05490" w:rsidRDefault="00C05490" w:rsidP="00C05490">
            <w:pPr>
              <w:tabs>
                <w:tab w:val="left" w:pos="851"/>
              </w:tabs>
              <w:jc w:val="right"/>
              <w:rPr>
                <w:b/>
                <w:bCs/>
              </w:rPr>
            </w:pPr>
          </w:p>
        </w:tc>
      </w:tr>
      <w:tr w:rsidR="00C05490" w14:paraId="4A5E583C" w14:textId="77777777" w:rsidTr="00C05490">
        <w:tc>
          <w:tcPr>
            <w:tcW w:w="988" w:type="dxa"/>
          </w:tcPr>
          <w:p w14:paraId="170C7EA5" w14:textId="6312117F" w:rsidR="00C05490" w:rsidRDefault="00C05490" w:rsidP="00D10FBF">
            <w:pPr>
              <w:tabs>
                <w:tab w:val="left" w:pos="851"/>
              </w:tabs>
              <w:jc w:val="both"/>
              <w:rPr>
                <w:b/>
                <w:bCs/>
              </w:rPr>
            </w:pPr>
            <w:r>
              <w:rPr>
                <w:b/>
                <w:bCs/>
              </w:rPr>
              <w:t>13</w:t>
            </w:r>
          </w:p>
        </w:tc>
        <w:tc>
          <w:tcPr>
            <w:tcW w:w="6095" w:type="dxa"/>
          </w:tcPr>
          <w:p w14:paraId="55633D75" w14:textId="016A4493" w:rsidR="00C05490" w:rsidRPr="00082B0D" w:rsidRDefault="00C05490" w:rsidP="00B66FDF">
            <w:pPr>
              <w:tabs>
                <w:tab w:val="left" w:pos="851"/>
              </w:tabs>
              <w:jc w:val="both"/>
              <w:rPr>
                <w:b/>
                <w:bCs/>
              </w:rPr>
            </w:pPr>
            <w:r>
              <w:t>Gasolina, exceto gasolina de aviação, óleo diesel, gás liquefeito de petróleo (GLP), derivados de petróleo ou de gás natural e querosene de aviação adquiridos de distribuidores e comerciantes varejistas</w:t>
            </w:r>
          </w:p>
        </w:tc>
        <w:tc>
          <w:tcPr>
            <w:tcW w:w="1411" w:type="dxa"/>
            <w:vMerge/>
            <w:vAlign w:val="center"/>
          </w:tcPr>
          <w:p w14:paraId="5B399036" w14:textId="77777777" w:rsidR="00C05490" w:rsidRDefault="00C05490" w:rsidP="00C05490">
            <w:pPr>
              <w:tabs>
                <w:tab w:val="left" w:pos="851"/>
              </w:tabs>
              <w:jc w:val="right"/>
              <w:rPr>
                <w:b/>
                <w:bCs/>
              </w:rPr>
            </w:pPr>
          </w:p>
        </w:tc>
      </w:tr>
      <w:tr w:rsidR="00C05490" w14:paraId="7ECB9353" w14:textId="77777777" w:rsidTr="00C05490">
        <w:tc>
          <w:tcPr>
            <w:tcW w:w="988" w:type="dxa"/>
          </w:tcPr>
          <w:p w14:paraId="6AA3ABA0" w14:textId="425538C9" w:rsidR="00C05490" w:rsidRDefault="00C05490" w:rsidP="00D10FBF">
            <w:pPr>
              <w:tabs>
                <w:tab w:val="left" w:pos="851"/>
              </w:tabs>
              <w:jc w:val="both"/>
              <w:rPr>
                <w:b/>
                <w:bCs/>
              </w:rPr>
            </w:pPr>
            <w:r>
              <w:rPr>
                <w:b/>
                <w:bCs/>
              </w:rPr>
              <w:t>14</w:t>
            </w:r>
          </w:p>
        </w:tc>
        <w:tc>
          <w:tcPr>
            <w:tcW w:w="6095" w:type="dxa"/>
          </w:tcPr>
          <w:p w14:paraId="23FBFFA1" w14:textId="403AAE7E" w:rsidR="00C05490" w:rsidRPr="00082B0D" w:rsidRDefault="00C05490" w:rsidP="00B66FDF">
            <w:pPr>
              <w:tabs>
                <w:tab w:val="left" w:pos="851"/>
              </w:tabs>
              <w:jc w:val="both"/>
              <w:rPr>
                <w:b/>
                <w:bCs/>
              </w:rPr>
            </w:pPr>
            <w:r>
              <w:t>Álcool etílico hidratado nacional, inclusive para fins carburantes adquirido de comerciante varejista</w:t>
            </w:r>
          </w:p>
        </w:tc>
        <w:tc>
          <w:tcPr>
            <w:tcW w:w="1411" w:type="dxa"/>
            <w:vMerge/>
            <w:vAlign w:val="center"/>
          </w:tcPr>
          <w:p w14:paraId="158A898D" w14:textId="77777777" w:rsidR="00C05490" w:rsidRDefault="00C05490" w:rsidP="00C05490">
            <w:pPr>
              <w:tabs>
                <w:tab w:val="left" w:pos="851"/>
              </w:tabs>
              <w:jc w:val="right"/>
              <w:rPr>
                <w:b/>
                <w:bCs/>
              </w:rPr>
            </w:pPr>
          </w:p>
        </w:tc>
      </w:tr>
      <w:tr w:rsidR="00C05490" w14:paraId="19D071AB" w14:textId="77777777" w:rsidTr="00C05490">
        <w:tc>
          <w:tcPr>
            <w:tcW w:w="988" w:type="dxa"/>
          </w:tcPr>
          <w:p w14:paraId="215284F8" w14:textId="22BEF97E" w:rsidR="00C05490" w:rsidRDefault="00C05490" w:rsidP="00D10FBF">
            <w:pPr>
              <w:tabs>
                <w:tab w:val="left" w:pos="851"/>
              </w:tabs>
              <w:jc w:val="both"/>
              <w:rPr>
                <w:b/>
                <w:bCs/>
              </w:rPr>
            </w:pPr>
            <w:r>
              <w:rPr>
                <w:b/>
                <w:bCs/>
              </w:rPr>
              <w:t>15</w:t>
            </w:r>
          </w:p>
        </w:tc>
        <w:tc>
          <w:tcPr>
            <w:tcW w:w="6095" w:type="dxa"/>
          </w:tcPr>
          <w:p w14:paraId="75C3DE87" w14:textId="0C710ADA" w:rsidR="00C05490" w:rsidRPr="00082B0D" w:rsidRDefault="00C05490" w:rsidP="00B66FDF">
            <w:pPr>
              <w:tabs>
                <w:tab w:val="left" w:pos="851"/>
              </w:tabs>
              <w:jc w:val="both"/>
              <w:rPr>
                <w:b/>
                <w:bCs/>
              </w:rPr>
            </w:pPr>
            <w:r>
              <w:t>Biodiesel adquirido de distribuidores e comerciantes varejistas</w:t>
            </w:r>
          </w:p>
        </w:tc>
        <w:tc>
          <w:tcPr>
            <w:tcW w:w="1411" w:type="dxa"/>
            <w:vMerge/>
            <w:vAlign w:val="center"/>
          </w:tcPr>
          <w:p w14:paraId="763CE956" w14:textId="77777777" w:rsidR="00C05490" w:rsidRDefault="00C05490" w:rsidP="00C05490">
            <w:pPr>
              <w:tabs>
                <w:tab w:val="left" w:pos="851"/>
              </w:tabs>
              <w:jc w:val="right"/>
              <w:rPr>
                <w:b/>
                <w:bCs/>
              </w:rPr>
            </w:pPr>
          </w:p>
        </w:tc>
      </w:tr>
      <w:tr w:rsidR="00C05490" w14:paraId="29975F12" w14:textId="77777777" w:rsidTr="00C05490">
        <w:tc>
          <w:tcPr>
            <w:tcW w:w="988" w:type="dxa"/>
          </w:tcPr>
          <w:p w14:paraId="01A1AFBD" w14:textId="041C20BD" w:rsidR="00C05490" w:rsidRDefault="00C05490" w:rsidP="00D10FBF">
            <w:pPr>
              <w:tabs>
                <w:tab w:val="left" w:pos="851"/>
              </w:tabs>
              <w:jc w:val="both"/>
              <w:rPr>
                <w:b/>
                <w:bCs/>
              </w:rPr>
            </w:pPr>
            <w:r>
              <w:rPr>
                <w:b/>
                <w:bCs/>
              </w:rPr>
              <w:t>16</w:t>
            </w:r>
          </w:p>
        </w:tc>
        <w:tc>
          <w:tcPr>
            <w:tcW w:w="6095" w:type="dxa"/>
          </w:tcPr>
          <w:p w14:paraId="32DFA307" w14:textId="66D69F0B" w:rsidR="00C05490" w:rsidRPr="00082B0D" w:rsidRDefault="00C05490" w:rsidP="00B66FDF">
            <w:pPr>
              <w:tabs>
                <w:tab w:val="left" w:pos="851"/>
              </w:tabs>
              <w:jc w:val="both"/>
              <w:rPr>
                <w:b/>
                <w:bCs/>
              </w:rPr>
            </w:pPr>
            <w:r>
              <w:t>Biodiesel adquirido de produtor detentor regular do selo "Combustível Social", fabricado a partir de mamona ou fruto, caroço ou amêndoa de palma produzidos nas regiões norte e nordeste e no semiárido, por agricultor familiar enquadrado no Programa Nacional de Fortalecimento da Agricultura Familiar (Pronaf)</w:t>
            </w:r>
          </w:p>
        </w:tc>
        <w:tc>
          <w:tcPr>
            <w:tcW w:w="1411" w:type="dxa"/>
            <w:vMerge/>
            <w:vAlign w:val="center"/>
          </w:tcPr>
          <w:p w14:paraId="487E1FD1" w14:textId="77777777" w:rsidR="00C05490" w:rsidRDefault="00C05490" w:rsidP="00C05490">
            <w:pPr>
              <w:tabs>
                <w:tab w:val="left" w:pos="851"/>
              </w:tabs>
              <w:jc w:val="right"/>
              <w:rPr>
                <w:b/>
                <w:bCs/>
              </w:rPr>
            </w:pPr>
          </w:p>
        </w:tc>
      </w:tr>
      <w:tr w:rsidR="001D2CA7" w14:paraId="424A224A" w14:textId="77777777" w:rsidTr="00C05490">
        <w:tc>
          <w:tcPr>
            <w:tcW w:w="988" w:type="dxa"/>
          </w:tcPr>
          <w:p w14:paraId="23C1B7BA" w14:textId="71B183AE" w:rsidR="001D2CA7" w:rsidRDefault="001D2CA7" w:rsidP="00D10FBF">
            <w:pPr>
              <w:tabs>
                <w:tab w:val="left" w:pos="851"/>
              </w:tabs>
              <w:jc w:val="both"/>
              <w:rPr>
                <w:b/>
                <w:bCs/>
              </w:rPr>
            </w:pPr>
            <w:r>
              <w:rPr>
                <w:b/>
                <w:bCs/>
              </w:rPr>
              <w:t>17</w:t>
            </w:r>
          </w:p>
        </w:tc>
        <w:tc>
          <w:tcPr>
            <w:tcW w:w="6095" w:type="dxa"/>
          </w:tcPr>
          <w:p w14:paraId="59B21BC2" w14:textId="68F66894" w:rsidR="001D2CA7" w:rsidRPr="00082B0D" w:rsidRDefault="001D2CA7" w:rsidP="00B66FDF">
            <w:pPr>
              <w:tabs>
                <w:tab w:val="left" w:pos="851"/>
              </w:tabs>
              <w:jc w:val="both"/>
              <w:rPr>
                <w:b/>
                <w:bCs/>
              </w:rPr>
            </w:pPr>
            <w:r>
              <w:t>Transporte internacional de cargas efetuado por empresas nacionais</w:t>
            </w:r>
          </w:p>
        </w:tc>
        <w:tc>
          <w:tcPr>
            <w:tcW w:w="1411" w:type="dxa"/>
            <w:vMerge w:val="restart"/>
            <w:vAlign w:val="center"/>
          </w:tcPr>
          <w:p w14:paraId="20DFBC5E" w14:textId="77690E63" w:rsidR="001D2CA7" w:rsidRDefault="001D2CA7" w:rsidP="00C05490">
            <w:pPr>
              <w:tabs>
                <w:tab w:val="left" w:pos="851"/>
              </w:tabs>
              <w:jc w:val="right"/>
              <w:rPr>
                <w:b/>
                <w:bCs/>
              </w:rPr>
            </w:pPr>
            <w:r>
              <w:rPr>
                <w:b/>
                <w:bCs/>
              </w:rPr>
              <w:t>1,20%</w:t>
            </w:r>
          </w:p>
        </w:tc>
      </w:tr>
      <w:tr w:rsidR="001D2CA7" w14:paraId="5C97FE72" w14:textId="77777777" w:rsidTr="00C05490">
        <w:tc>
          <w:tcPr>
            <w:tcW w:w="988" w:type="dxa"/>
          </w:tcPr>
          <w:p w14:paraId="59460E51" w14:textId="53B4201E" w:rsidR="001D2CA7" w:rsidRDefault="001D2CA7" w:rsidP="00D10FBF">
            <w:pPr>
              <w:tabs>
                <w:tab w:val="left" w:pos="851"/>
              </w:tabs>
              <w:jc w:val="both"/>
              <w:rPr>
                <w:b/>
                <w:bCs/>
              </w:rPr>
            </w:pPr>
            <w:r>
              <w:rPr>
                <w:b/>
                <w:bCs/>
              </w:rPr>
              <w:t>18</w:t>
            </w:r>
          </w:p>
        </w:tc>
        <w:tc>
          <w:tcPr>
            <w:tcW w:w="6095" w:type="dxa"/>
          </w:tcPr>
          <w:p w14:paraId="6FA00E64" w14:textId="58683269" w:rsidR="001D2CA7" w:rsidRPr="00082B0D" w:rsidRDefault="001D2CA7" w:rsidP="00B66FDF">
            <w:pPr>
              <w:tabs>
                <w:tab w:val="left" w:pos="851"/>
              </w:tabs>
              <w:jc w:val="both"/>
              <w:rPr>
                <w:b/>
                <w:bCs/>
              </w:rPr>
            </w:pPr>
            <w:r>
              <w:t xml:space="preserve">Estaleiros navais brasileiros nas atividades de construção, conservação, modernização, conversão e reparo de embarcações </w:t>
            </w:r>
            <w:proofErr w:type="spellStart"/>
            <w:r>
              <w:t>pré</w:t>
            </w:r>
            <w:proofErr w:type="spellEnd"/>
            <w:r>
              <w:t>-registradas ou registradas no Registro Especial Brasileiro (REB), instituído pela Lei nº 9.432, de 8 de janeiro de 1997</w:t>
            </w:r>
          </w:p>
        </w:tc>
        <w:tc>
          <w:tcPr>
            <w:tcW w:w="1411" w:type="dxa"/>
            <w:vMerge/>
            <w:vAlign w:val="center"/>
          </w:tcPr>
          <w:p w14:paraId="6A5511C7" w14:textId="77777777" w:rsidR="001D2CA7" w:rsidRDefault="001D2CA7" w:rsidP="00C05490">
            <w:pPr>
              <w:tabs>
                <w:tab w:val="left" w:pos="851"/>
              </w:tabs>
              <w:jc w:val="right"/>
              <w:rPr>
                <w:b/>
                <w:bCs/>
              </w:rPr>
            </w:pPr>
          </w:p>
        </w:tc>
      </w:tr>
      <w:tr w:rsidR="001D2CA7" w14:paraId="0EBF0EC7" w14:textId="77777777" w:rsidTr="00C05490">
        <w:tc>
          <w:tcPr>
            <w:tcW w:w="988" w:type="dxa"/>
          </w:tcPr>
          <w:p w14:paraId="6C1AA97C" w14:textId="5FC26808" w:rsidR="001D2CA7" w:rsidRDefault="001D2CA7" w:rsidP="00D10FBF">
            <w:pPr>
              <w:tabs>
                <w:tab w:val="left" w:pos="851"/>
              </w:tabs>
              <w:jc w:val="both"/>
              <w:rPr>
                <w:b/>
                <w:bCs/>
              </w:rPr>
            </w:pPr>
            <w:r>
              <w:rPr>
                <w:b/>
                <w:bCs/>
              </w:rPr>
              <w:t>19</w:t>
            </w:r>
          </w:p>
        </w:tc>
        <w:tc>
          <w:tcPr>
            <w:tcW w:w="6095" w:type="dxa"/>
          </w:tcPr>
          <w:p w14:paraId="55E4DEE6" w14:textId="335D2E54" w:rsidR="001D2CA7" w:rsidRPr="00082B0D" w:rsidRDefault="001D2CA7" w:rsidP="00B66FDF">
            <w:pPr>
              <w:tabs>
                <w:tab w:val="left" w:pos="851"/>
              </w:tabs>
              <w:jc w:val="both"/>
              <w:rPr>
                <w:b/>
                <w:bCs/>
              </w:rPr>
            </w:pPr>
            <w:r>
              <w:t>Produtos farmacêuticos, de perfumaria, de toucador e de higiene pessoal adquiridos de distribuidores e de comerciantes varejistas</w:t>
            </w:r>
          </w:p>
        </w:tc>
        <w:tc>
          <w:tcPr>
            <w:tcW w:w="1411" w:type="dxa"/>
            <w:vMerge/>
            <w:vAlign w:val="center"/>
          </w:tcPr>
          <w:p w14:paraId="48480A47" w14:textId="77777777" w:rsidR="001D2CA7" w:rsidRDefault="001D2CA7" w:rsidP="00C05490">
            <w:pPr>
              <w:tabs>
                <w:tab w:val="left" w:pos="851"/>
              </w:tabs>
              <w:jc w:val="right"/>
              <w:rPr>
                <w:b/>
                <w:bCs/>
              </w:rPr>
            </w:pPr>
          </w:p>
        </w:tc>
      </w:tr>
      <w:tr w:rsidR="00CD0C4C" w14:paraId="7602CE92" w14:textId="77777777" w:rsidTr="00C05490">
        <w:tc>
          <w:tcPr>
            <w:tcW w:w="988" w:type="dxa"/>
          </w:tcPr>
          <w:p w14:paraId="7F803FCE" w14:textId="0EA2CC2C" w:rsidR="00CD0C4C" w:rsidRDefault="00CD0C4C" w:rsidP="00D10FBF">
            <w:pPr>
              <w:tabs>
                <w:tab w:val="left" w:pos="851"/>
              </w:tabs>
              <w:jc w:val="both"/>
              <w:rPr>
                <w:b/>
                <w:bCs/>
              </w:rPr>
            </w:pPr>
            <w:r>
              <w:rPr>
                <w:b/>
                <w:bCs/>
              </w:rPr>
              <w:t>20</w:t>
            </w:r>
          </w:p>
        </w:tc>
        <w:tc>
          <w:tcPr>
            <w:tcW w:w="6095" w:type="dxa"/>
          </w:tcPr>
          <w:p w14:paraId="761CCFE6" w14:textId="05549847" w:rsidR="00CD0C4C" w:rsidRPr="00082B0D" w:rsidRDefault="00CD0C4C" w:rsidP="00B66FDF">
            <w:pPr>
              <w:tabs>
                <w:tab w:val="left" w:pos="851"/>
              </w:tabs>
              <w:jc w:val="both"/>
              <w:rPr>
                <w:b/>
                <w:bCs/>
              </w:rPr>
            </w:pPr>
            <w:r>
              <w:t>Passagens aéreas, rodoviárias e demais serviços de transporte de passageiros, inclusive, tarifa de embarque, exceto as relacionadas no item 21 desta Tabela</w:t>
            </w:r>
          </w:p>
        </w:tc>
        <w:tc>
          <w:tcPr>
            <w:tcW w:w="1411" w:type="dxa"/>
            <w:vMerge w:val="restart"/>
            <w:vAlign w:val="center"/>
          </w:tcPr>
          <w:p w14:paraId="4A609361" w14:textId="7C242F68" w:rsidR="00CD0C4C" w:rsidRDefault="009B6F1B" w:rsidP="00C05490">
            <w:pPr>
              <w:tabs>
                <w:tab w:val="left" w:pos="851"/>
              </w:tabs>
              <w:jc w:val="right"/>
              <w:rPr>
                <w:b/>
                <w:bCs/>
              </w:rPr>
            </w:pPr>
            <w:r>
              <w:rPr>
                <w:b/>
                <w:bCs/>
              </w:rPr>
              <w:t>2,40%</w:t>
            </w:r>
          </w:p>
        </w:tc>
      </w:tr>
      <w:tr w:rsidR="00CD0C4C" w14:paraId="24F626D0" w14:textId="77777777" w:rsidTr="00C05490">
        <w:tc>
          <w:tcPr>
            <w:tcW w:w="988" w:type="dxa"/>
          </w:tcPr>
          <w:p w14:paraId="48CBBC34" w14:textId="16DBCE20" w:rsidR="00CD0C4C" w:rsidRDefault="00CD0C4C" w:rsidP="00D10FBF">
            <w:pPr>
              <w:tabs>
                <w:tab w:val="left" w:pos="851"/>
              </w:tabs>
              <w:jc w:val="both"/>
              <w:rPr>
                <w:b/>
                <w:bCs/>
              </w:rPr>
            </w:pPr>
            <w:r>
              <w:rPr>
                <w:b/>
                <w:bCs/>
              </w:rPr>
              <w:lastRenderedPageBreak/>
              <w:t>21</w:t>
            </w:r>
          </w:p>
        </w:tc>
        <w:tc>
          <w:tcPr>
            <w:tcW w:w="6095" w:type="dxa"/>
          </w:tcPr>
          <w:p w14:paraId="4AFFFA3F" w14:textId="51403D03" w:rsidR="00CD0C4C" w:rsidRPr="00082B0D" w:rsidRDefault="00CD0C4C" w:rsidP="00B66FDF">
            <w:pPr>
              <w:tabs>
                <w:tab w:val="left" w:pos="851"/>
              </w:tabs>
              <w:jc w:val="both"/>
              <w:rPr>
                <w:b/>
                <w:bCs/>
              </w:rPr>
            </w:pPr>
            <w:r>
              <w:t>Transporte internacional de passageiros efetuado por empresas nacionais</w:t>
            </w:r>
          </w:p>
        </w:tc>
        <w:tc>
          <w:tcPr>
            <w:tcW w:w="1411" w:type="dxa"/>
            <w:vMerge/>
            <w:vAlign w:val="center"/>
          </w:tcPr>
          <w:p w14:paraId="5930172E" w14:textId="77777777" w:rsidR="00CD0C4C" w:rsidRDefault="00CD0C4C" w:rsidP="00C05490">
            <w:pPr>
              <w:tabs>
                <w:tab w:val="left" w:pos="851"/>
              </w:tabs>
              <w:jc w:val="right"/>
              <w:rPr>
                <w:b/>
                <w:bCs/>
              </w:rPr>
            </w:pPr>
          </w:p>
        </w:tc>
      </w:tr>
      <w:tr w:rsidR="00CD0C4C" w14:paraId="63E0F516" w14:textId="77777777" w:rsidTr="00C05490">
        <w:tc>
          <w:tcPr>
            <w:tcW w:w="988" w:type="dxa"/>
          </w:tcPr>
          <w:p w14:paraId="1F9FB065" w14:textId="255399A6" w:rsidR="00CD0C4C" w:rsidRDefault="00CD0C4C" w:rsidP="00D10FBF">
            <w:pPr>
              <w:tabs>
                <w:tab w:val="left" w:pos="851"/>
              </w:tabs>
              <w:jc w:val="both"/>
              <w:rPr>
                <w:b/>
                <w:bCs/>
              </w:rPr>
            </w:pPr>
            <w:r>
              <w:rPr>
                <w:b/>
                <w:bCs/>
              </w:rPr>
              <w:t>22</w:t>
            </w:r>
          </w:p>
        </w:tc>
        <w:tc>
          <w:tcPr>
            <w:tcW w:w="6095" w:type="dxa"/>
          </w:tcPr>
          <w:p w14:paraId="4C3EC68B" w14:textId="29987AFE" w:rsidR="00CD0C4C" w:rsidRPr="00082B0D" w:rsidRDefault="00CD0C4C" w:rsidP="00B66FDF">
            <w:pPr>
              <w:tabs>
                <w:tab w:val="left" w:pos="851"/>
              </w:tabs>
              <w:jc w:val="both"/>
              <w:rPr>
                <w:b/>
                <w:bCs/>
              </w:rPr>
            </w:pPr>
            <w:r>
              <w:t>Serviços prestados por bancos comerciais, bancos de investimento, bancos de desenvolvimento, caixas econômicas, sociedades de crédito, financiamento e investimento, sociedades de crédito imobiliário, e câmbio, distribuidoras de títulos e valores mobiliários, empresas de arrendamento mercantil, cooperativas de crédito, empresas de seguros privados e de capitalização e entidades abertas de previdência complementar</w:t>
            </w:r>
          </w:p>
        </w:tc>
        <w:tc>
          <w:tcPr>
            <w:tcW w:w="1411" w:type="dxa"/>
            <w:vMerge/>
            <w:vAlign w:val="center"/>
          </w:tcPr>
          <w:p w14:paraId="1F5390A6" w14:textId="77777777" w:rsidR="00CD0C4C" w:rsidRDefault="00CD0C4C" w:rsidP="00C05490">
            <w:pPr>
              <w:tabs>
                <w:tab w:val="left" w:pos="851"/>
              </w:tabs>
              <w:jc w:val="right"/>
              <w:rPr>
                <w:b/>
                <w:bCs/>
              </w:rPr>
            </w:pPr>
          </w:p>
        </w:tc>
      </w:tr>
      <w:tr w:rsidR="00CD0C4C" w14:paraId="7D1CAF05" w14:textId="77777777" w:rsidTr="00C05490">
        <w:tc>
          <w:tcPr>
            <w:tcW w:w="988" w:type="dxa"/>
          </w:tcPr>
          <w:p w14:paraId="6C7D2A74" w14:textId="71F187D2" w:rsidR="00CD0C4C" w:rsidRDefault="00CD0C4C" w:rsidP="00D10FBF">
            <w:pPr>
              <w:tabs>
                <w:tab w:val="left" w:pos="851"/>
              </w:tabs>
              <w:jc w:val="both"/>
              <w:rPr>
                <w:b/>
                <w:bCs/>
              </w:rPr>
            </w:pPr>
            <w:r>
              <w:rPr>
                <w:b/>
                <w:bCs/>
              </w:rPr>
              <w:t>23</w:t>
            </w:r>
          </w:p>
        </w:tc>
        <w:tc>
          <w:tcPr>
            <w:tcW w:w="6095" w:type="dxa"/>
          </w:tcPr>
          <w:p w14:paraId="18D29E0D" w14:textId="3E297F35" w:rsidR="00CD0C4C" w:rsidRPr="00082B0D" w:rsidRDefault="00CD0C4C" w:rsidP="00B66FDF">
            <w:pPr>
              <w:tabs>
                <w:tab w:val="left" w:pos="851"/>
              </w:tabs>
              <w:jc w:val="both"/>
              <w:rPr>
                <w:b/>
                <w:bCs/>
              </w:rPr>
            </w:pPr>
            <w:r>
              <w:t>Seguro saúde</w:t>
            </w:r>
          </w:p>
        </w:tc>
        <w:tc>
          <w:tcPr>
            <w:tcW w:w="1411" w:type="dxa"/>
            <w:vMerge/>
            <w:vAlign w:val="center"/>
          </w:tcPr>
          <w:p w14:paraId="63062094" w14:textId="77777777" w:rsidR="00CD0C4C" w:rsidRDefault="00CD0C4C" w:rsidP="00C05490">
            <w:pPr>
              <w:tabs>
                <w:tab w:val="left" w:pos="851"/>
              </w:tabs>
              <w:jc w:val="right"/>
              <w:rPr>
                <w:b/>
                <w:bCs/>
              </w:rPr>
            </w:pPr>
          </w:p>
        </w:tc>
      </w:tr>
      <w:tr w:rsidR="00755B78" w14:paraId="5C98F359" w14:textId="77777777" w:rsidTr="00C05490">
        <w:tc>
          <w:tcPr>
            <w:tcW w:w="988" w:type="dxa"/>
          </w:tcPr>
          <w:p w14:paraId="62FB7D0A" w14:textId="43E6DCA3" w:rsidR="00755B78" w:rsidRDefault="00755B78" w:rsidP="00D10FBF">
            <w:pPr>
              <w:tabs>
                <w:tab w:val="left" w:pos="851"/>
              </w:tabs>
              <w:jc w:val="both"/>
              <w:rPr>
                <w:b/>
                <w:bCs/>
              </w:rPr>
            </w:pPr>
            <w:r>
              <w:rPr>
                <w:b/>
                <w:bCs/>
              </w:rPr>
              <w:t>24</w:t>
            </w:r>
          </w:p>
        </w:tc>
        <w:tc>
          <w:tcPr>
            <w:tcW w:w="6095" w:type="dxa"/>
          </w:tcPr>
          <w:p w14:paraId="64F8E46A" w14:textId="2DC6D0DF" w:rsidR="00755B78" w:rsidRPr="00082B0D" w:rsidRDefault="00755B78" w:rsidP="00B66FDF">
            <w:pPr>
              <w:tabs>
                <w:tab w:val="left" w:pos="851"/>
              </w:tabs>
              <w:jc w:val="both"/>
              <w:rPr>
                <w:b/>
                <w:bCs/>
              </w:rPr>
            </w:pPr>
            <w:r>
              <w:t>Serviços de abastecimento de água</w:t>
            </w:r>
          </w:p>
        </w:tc>
        <w:tc>
          <w:tcPr>
            <w:tcW w:w="1411" w:type="dxa"/>
            <w:vMerge w:val="restart"/>
            <w:vAlign w:val="center"/>
          </w:tcPr>
          <w:p w14:paraId="3B5F930B" w14:textId="4971FA96" w:rsidR="00755B78" w:rsidRDefault="00755B78" w:rsidP="00C05490">
            <w:pPr>
              <w:tabs>
                <w:tab w:val="left" w:pos="851"/>
              </w:tabs>
              <w:jc w:val="right"/>
              <w:rPr>
                <w:b/>
                <w:bCs/>
              </w:rPr>
            </w:pPr>
            <w:r>
              <w:rPr>
                <w:b/>
                <w:bCs/>
              </w:rPr>
              <w:t>4,80%</w:t>
            </w:r>
          </w:p>
        </w:tc>
      </w:tr>
      <w:tr w:rsidR="00755B78" w14:paraId="43EA7E90" w14:textId="77777777" w:rsidTr="00C05490">
        <w:tc>
          <w:tcPr>
            <w:tcW w:w="988" w:type="dxa"/>
          </w:tcPr>
          <w:p w14:paraId="3206CCF1" w14:textId="4A53EE9C" w:rsidR="00755B78" w:rsidRDefault="00755B78" w:rsidP="00D10FBF">
            <w:pPr>
              <w:tabs>
                <w:tab w:val="left" w:pos="851"/>
              </w:tabs>
              <w:jc w:val="both"/>
              <w:rPr>
                <w:b/>
                <w:bCs/>
              </w:rPr>
            </w:pPr>
            <w:r>
              <w:rPr>
                <w:b/>
                <w:bCs/>
              </w:rPr>
              <w:t>25</w:t>
            </w:r>
          </w:p>
        </w:tc>
        <w:tc>
          <w:tcPr>
            <w:tcW w:w="6095" w:type="dxa"/>
          </w:tcPr>
          <w:p w14:paraId="49F0F51E" w14:textId="6B54790C" w:rsidR="00755B78" w:rsidRPr="00082B0D" w:rsidRDefault="00755B78" w:rsidP="00B66FDF">
            <w:pPr>
              <w:tabs>
                <w:tab w:val="left" w:pos="851"/>
              </w:tabs>
              <w:jc w:val="both"/>
              <w:rPr>
                <w:b/>
                <w:bCs/>
              </w:rPr>
            </w:pPr>
            <w:r>
              <w:t>Telefone</w:t>
            </w:r>
          </w:p>
        </w:tc>
        <w:tc>
          <w:tcPr>
            <w:tcW w:w="1411" w:type="dxa"/>
            <w:vMerge/>
            <w:vAlign w:val="center"/>
          </w:tcPr>
          <w:p w14:paraId="3BF86940" w14:textId="77777777" w:rsidR="00755B78" w:rsidRDefault="00755B78" w:rsidP="00C05490">
            <w:pPr>
              <w:tabs>
                <w:tab w:val="left" w:pos="851"/>
              </w:tabs>
              <w:jc w:val="right"/>
              <w:rPr>
                <w:b/>
                <w:bCs/>
              </w:rPr>
            </w:pPr>
          </w:p>
        </w:tc>
      </w:tr>
      <w:tr w:rsidR="00755B78" w14:paraId="1CA4F5F2" w14:textId="77777777" w:rsidTr="00C05490">
        <w:tc>
          <w:tcPr>
            <w:tcW w:w="988" w:type="dxa"/>
          </w:tcPr>
          <w:p w14:paraId="2843B45F" w14:textId="54BAE60E" w:rsidR="00755B78" w:rsidRDefault="00755B78" w:rsidP="00D10FBF">
            <w:pPr>
              <w:tabs>
                <w:tab w:val="left" w:pos="851"/>
              </w:tabs>
              <w:jc w:val="both"/>
              <w:rPr>
                <w:b/>
                <w:bCs/>
              </w:rPr>
            </w:pPr>
            <w:r>
              <w:rPr>
                <w:b/>
                <w:bCs/>
              </w:rPr>
              <w:t>26</w:t>
            </w:r>
          </w:p>
        </w:tc>
        <w:tc>
          <w:tcPr>
            <w:tcW w:w="6095" w:type="dxa"/>
          </w:tcPr>
          <w:p w14:paraId="486B78B4" w14:textId="606A7838" w:rsidR="00755B78" w:rsidRPr="00082B0D" w:rsidRDefault="00755B78" w:rsidP="00B66FDF">
            <w:pPr>
              <w:tabs>
                <w:tab w:val="left" w:pos="851"/>
              </w:tabs>
              <w:jc w:val="both"/>
              <w:rPr>
                <w:b/>
                <w:bCs/>
              </w:rPr>
            </w:pPr>
            <w:r>
              <w:t>Correio e telégrafos</w:t>
            </w:r>
          </w:p>
        </w:tc>
        <w:tc>
          <w:tcPr>
            <w:tcW w:w="1411" w:type="dxa"/>
            <w:vMerge/>
            <w:vAlign w:val="center"/>
          </w:tcPr>
          <w:p w14:paraId="5E026336" w14:textId="037937AE" w:rsidR="00755B78" w:rsidRDefault="00755B78" w:rsidP="00C05490">
            <w:pPr>
              <w:tabs>
                <w:tab w:val="left" w:pos="851"/>
              </w:tabs>
              <w:jc w:val="right"/>
              <w:rPr>
                <w:b/>
                <w:bCs/>
              </w:rPr>
            </w:pPr>
          </w:p>
        </w:tc>
      </w:tr>
      <w:tr w:rsidR="00755B78" w14:paraId="0204CEB0" w14:textId="77777777" w:rsidTr="00C05490">
        <w:tc>
          <w:tcPr>
            <w:tcW w:w="988" w:type="dxa"/>
          </w:tcPr>
          <w:p w14:paraId="288FF3EE" w14:textId="18CE5B41" w:rsidR="00755B78" w:rsidRDefault="00755B78" w:rsidP="00D10FBF">
            <w:pPr>
              <w:tabs>
                <w:tab w:val="left" w:pos="851"/>
              </w:tabs>
              <w:jc w:val="both"/>
              <w:rPr>
                <w:b/>
                <w:bCs/>
              </w:rPr>
            </w:pPr>
            <w:r>
              <w:rPr>
                <w:b/>
                <w:bCs/>
              </w:rPr>
              <w:t>27</w:t>
            </w:r>
          </w:p>
        </w:tc>
        <w:tc>
          <w:tcPr>
            <w:tcW w:w="6095" w:type="dxa"/>
          </w:tcPr>
          <w:p w14:paraId="358DBE0A" w14:textId="025C9831" w:rsidR="00755B78" w:rsidRPr="00082B0D" w:rsidRDefault="00755B78" w:rsidP="00B66FDF">
            <w:pPr>
              <w:tabs>
                <w:tab w:val="left" w:pos="851"/>
              </w:tabs>
              <w:jc w:val="both"/>
              <w:rPr>
                <w:b/>
                <w:bCs/>
              </w:rPr>
            </w:pPr>
            <w:r>
              <w:t>Vigilância</w:t>
            </w:r>
          </w:p>
        </w:tc>
        <w:tc>
          <w:tcPr>
            <w:tcW w:w="1411" w:type="dxa"/>
            <w:vMerge/>
            <w:vAlign w:val="center"/>
          </w:tcPr>
          <w:p w14:paraId="19C0518A" w14:textId="77777777" w:rsidR="00755B78" w:rsidRDefault="00755B78" w:rsidP="00C05490">
            <w:pPr>
              <w:tabs>
                <w:tab w:val="left" w:pos="851"/>
              </w:tabs>
              <w:jc w:val="right"/>
              <w:rPr>
                <w:b/>
                <w:bCs/>
              </w:rPr>
            </w:pPr>
          </w:p>
        </w:tc>
      </w:tr>
      <w:tr w:rsidR="00755B78" w14:paraId="3CAB5C03" w14:textId="77777777" w:rsidTr="00C05490">
        <w:tc>
          <w:tcPr>
            <w:tcW w:w="988" w:type="dxa"/>
          </w:tcPr>
          <w:p w14:paraId="5CCEE3E2" w14:textId="3376609B" w:rsidR="00755B78" w:rsidRDefault="00755B78" w:rsidP="00D10FBF">
            <w:pPr>
              <w:tabs>
                <w:tab w:val="left" w:pos="851"/>
              </w:tabs>
              <w:jc w:val="both"/>
              <w:rPr>
                <w:b/>
                <w:bCs/>
              </w:rPr>
            </w:pPr>
            <w:r>
              <w:rPr>
                <w:b/>
                <w:bCs/>
              </w:rPr>
              <w:t>28</w:t>
            </w:r>
          </w:p>
        </w:tc>
        <w:tc>
          <w:tcPr>
            <w:tcW w:w="6095" w:type="dxa"/>
          </w:tcPr>
          <w:p w14:paraId="080942E0" w14:textId="647E7B4B" w:rsidR="00755B78" w:rsidRPr="00082B0D" w:rsidRDefault="00755B78" w:rsidP="00B66FDF">
            <w:pPr>
              <w:tabs>
                <w:tab w:val="left" w:pos="851"/>
              </w:tabs>
              <w:jc w:val="both"/>
              <w:rPr>
                <w:b/>
                <w:bCs/>
              </w:rPr>
            </w:pPr>
            <w:r>
              <w:t>Limpeza</w:t>
            </w:r>
          </w:p>
        </w:tc>
        <w:tc>
          <w:tcPr>
            <w:tcW w:w="1411" w:type="dxa"/>
            <w:vMerge/>
            <w:vAlign w:val="center"/>
          </w:tcPr>
          <w:p w14:paraId="665742D2" w14:textId="7269CAC1" w:rsidR="00755B78" w:rsidRDefault="00755B78" w:rsidP="00C05490">
            <w:pPr>
              <w:tabs>
                <w:tab w:val="left" w:pos="851"/>
              </w:tabs>
              <w:jc w:val="right"/>
              <w:rPr>
                <w:b/>
                <w:bCs/>
              </w:rPr>
            </w:pPr>
          </w:p>
        </w:tc>
      </w:tr>
      <w:tr w:rsidR="00755B78" w14:paraId="1BFE0A4C" w14:textId="77777777" w:rsidTr="00C05490">
        <w:tc>
          <w:tcPr>
            <w:tcW w:w="988" w:type="dxa"/>
          </w:tcPr>
          <w:p w14:paraId="28DA37B3" w14:textId="07486DAE" w:rsidR="00755B78" w:rsidRDefault="00755B78" w:rsidP="00D10FBF">
            <w:pPr>
              <w:tabs>
                <w:tab w:val="left" w:pos="851"/>
              </w:tabs>
              <w:jc w:val="both"/>
              <w:rPr>
                <w:b/>
                <w:bCs/>
              </w:rPr>
            </w:pPr>
            <w:r>
              <w:rPr>
                <w:b/>
                <w:bCs/>
              </w:rPr>
              <w:t>29</w:t>
            </w:r>
          </w:p>
        </w:tc>
        <w:tc>
          <w:tcPr>
            <w:tcW w:w="6095" w:type="dxa"/>
          </w:tcPr>
          <w:p w14:paraId="56979C41" w14:textId="12912353" w:rsidR="00755B78" w:rsidRPr="00082B0D" w:rsidRDefault="00755B78" w:rsidP="00B66FDF">
            <w:pPr>
              <w:tabs>
                <w:tab w:val="left" w:pos="851"/>
              </w:tabs>
              <w:jc w:val="both"/>
              <w:rPr>
                <w:b/>
                <w:bCs/>
              </w:rPr>
            </w:pPr>
            <w:r>
              <w:t>Locação de mão de obra</w:t>
            </w:r>
          </w:p>
        </w:tc>
        <w:tc>
          <w:tcPr>
            <w:tcW w:w="1411" w:type="dxa"/>
            <w:vMerge/>
            <w:vAlign w:val="center"/>
          </w:tcPr>
          <w:p w14:paraId="115243C1" w14:textId="22BF4114" w:rsidR="00755B78" w:rsidRDefault="00755B78" w:rsidP="00C05490">
            <w:pPr>
              <w:tabs>
                <w:tab w:val="left" w:pos="851"/>
              </w:tabs>
              <w:jc w:val="right"/>
              <w:rPr>
                <w:b/>
                <w:bCs/>
              </w:rPr>
            </w:pPr>
          </w:p>
        </w:tc>
      </w:tr>
      <w:tr w:rsidR="00755B78" w14:paraId="77083C17" w14:textId="77777777" w:rsidTr="00C05490">
        <w:tc>
          <w:tcPr>
            <w:tcW w:w="988" w:type="dxa"/>
          </w:tcPr>
          <w:p w14:paraId="7F67EBD7" w14:textId="2F4EFFC0" w:rsidR="00755B78" w:rsidRDefault="00755B78" w:rsidP="00D10FBF">
            <w:pPr>
              <w:tabs>
                <w:tab w:val="left" w:pos="851"/>
              </w:tabs>
              <w:jc w:val="both"/>
              <w:rPr>
                <w:b/>
                <w:bCs/>
              </w:rPr>
            </w:pPr>
            <w:r>
              <w:rPr>
                <w:b/>
                <w:bCs/>
              </w:rPr>
              <w:t>30</w:t>
            </w:r>
          </w:p>
        </w:tc>
        <w:tc>
          <w:tcPr>
            <w:tcW w:w="6095" w:type="dxa"/>
          </w:tcPr>
          <w:p w14:paraId="50CF834D" w14:textId="5DADB189" w:rsidR="00755B78" w:rsidRPr="00082B0D" w:rsidRDefault="00755B78" w:rsidP="00B66FDF">
            <w:pPr>
              <w:tabs>
                <w:tab w:val="left" w:pos="851"/>
              </w:tabs>
              <w:jc w:val="both"/>
              <w:rPr>
                <w:b/>
                <w:bCs/>
              </w:rPr>
            </w:pPr>
            <w:r>
              <w:t>Intermediação de negócios</w:t>
            </w:r>
          </w:p>
        </w:tc>
        <w:tc>
          <w:tcPr>
            <w:tcW w:w="1411" w:type="dxa"/>
            <w:vMerge/>
            <w:vAlign w:val="center"/>
          </w:tcPr>
          <w:p w14:paraId="43ED05E7" w14:textId="77777777" w:rsidR="00755B78" w:rsidRDefault="00755B78" w:rsidP="00C05490">
            <w:pPr>
              <w:tabs>
                <w:tab w:val="left" w:pos="851"/>
              </w:tabs>
              <w:jc w:val="right"/>
              <w:rPr>
                <w:b/>
                <w:bCs/>
              </w:rPr>
            </w:pPr>
          </w:p>
        </w:tc>
      </w:tr>
      <w:tr w:rsidR="00755B78" w14:paraId="3B28BBFB" w14:textId="77777777" w:rsidTr="00C05490">
        <w:tc>
          <w:tcPr>
            <w:tcW w:w="988" w:type="dxa"/>
          </w:tcPr>
          <w:p w14:paraId="3177C075" w14:textId="4ACE09D0" w:rsidR="00755B78" w:rsidRDefault="00755B78" w:rsidP="00D10FBF">
            <w:pPr>
              <w:tabs>
                <w:tab w:val="left" w:pos="851"/>
              </w:tabs>
              <w:jc w:val="both"/>
              <w:rPr>
                <w:b/>
                <w:bCs/>
              </w:rPr>
            </w:pPr>
            <w:r>
              <w:rPr>
                <w:b/>
                <w:bCs/>
              </w:rPr>
              <w:t>31</w:t>
            </w:r>
          </w:p>
        </w:tc>
        <w:tc>
          <w:tcPr>
            <w:tcW w:w="6095" w:type="dxa"/>
          </w:tcPr>
          <w:p w14:paraId="5A1F1E38" w14:textId="5AA83B27" w:rsidR="00755B78" w:rsidRPr="00082B0D" w:rsidRDefault="00755B78" w:rsidP="00B66FDF">
            <w:pPr>
              <w:tabs>
                <w:tab w:val="left" w:pos="851"/>
              </w:tabs>
              <w:jc w:val="both"/>
              <w:rPr>
                <w:b/>
                <w:bCs/>
              </w:rPr>
            </w:pPr>
            <w:r>
              <w:t>Administração, locação ou cessão de bens imóveis, móveis e direitos de qualquer natureza</w:t>
            </w:r>
            <w:r>
              <w:t xml:space="preserve">, inclusive cessão de direitos de utilização de softwares </w:t>
            </w:r>
          </w:p>
        </w:tc>
        <w:tc>
          <w:tcPr>
            <w:tcW w:w="1411" w:type="dxa"/>
            <w:vMerge/>
            <w:vAlign w:val="center"/>
          </w:tcPr>
          <w:p w14:paraId="76D742C0" w14:textId="77777777" w:rsidR="00755B78" w:rsidRDefault="00755B78" w:rsidP="00C05490">
            <w:pPr>
              <w:tabs>
                <w:tab w:val="left" w:pos="851"/>
              </w:tabs>
              <w:jc w:val="right"/>
              <w:rPr>
                <w:b/>
                <w:bCs/>
              </w:rPr>
            </w:pPr>
          </w:p>
        </w:tc>
      </w:tr>
      <w:tr w:rsidR="00755B78" w14:paraId="57592370" w14:textId="77777777" w:rsidTr="00C05490">
        <w:tc>
          <w:tcPr>
            <w:tcW w:w="988" w:type="dxa"/>
          </w:tcPr>
          <w:p w14:paraId="0AFAAE98" w14:textId="1386F47B" w:rsidR="00755B78" w:rsidRDefault="00755B78" w:rsidP="00D10FBF">
            <w:pPr>
              <w:tabs>
                <w:tab w:val="left" w:pos="851"/>
              </w:tabs>
              <w:jc w:val="both"/>
              <w:rPr>
                <w:b/>
                <w:bCs/>
              </w:rPr>
            </w:pPr>
            <w:r>
              <w:rPr>
                <w:b/>
                <w:bCs/>
              </w:rPr>
              <w:t>32</w:t>
            </w:r>
          </w:p>
        </w:tc>
        <w:tc>
          <w:tcPr>
            <w:tcW w:w="6095" w:type="dxa"/>
          </w:tcPr>
          <w:p w14:paraId="4E08C4B3" w14:textId="05553FC9" w:rsidR="00755B78" w:rsidRPr="00082B0D" w:rsidRDefault="00755B78" w:rsidP="00B66FDF">
            <w:pPr>
              <w:tabs>
                <w:tab w:val="left" w:pos="851"/>
              </w:tabs>
              <w:jc w:val="both"/>
              <w:rPr>
                <w:b/>
                <w:bCs/>
              </w:rPr>
            </w:pPr>
            <w:proofErr w:type="spellStart"/>
            <w:r>
              <w:t>Factoring</w:t>
            </w:r>
            <w:proofErr w:type="spellEnd"/>
          </w:p>
        </w:tc>
        <w:tc>
          <w:tcPr>
            <w:tcW w:w="1411" w:type="dxa"/>
            <w:vMerge/>
            <w:vAlign w:val="center"/>
          </w:tcPr>
          <w:p w14:paraId="416EEBCE" w14:textId="77777777" w:rsidR="00755B78" w:rsidRDefault="00755B78" w:rsidP="00C05490">
            <w:pPr>
              <w:tabs>
                <w:tab w:val="left" w:pos="851"/>
              </w:tabs>
              <w:jc w:val="right"/>
              <w:rPr>
                <w:b/>
                <w:bCs/>
              </w:rPr>
            </w:pPr>
          </w:p>
        </w:tc>
      </w:tr>
      <w:tr w:rsidR="00755B78" w14:paraId="430BE65B" w14:textId="77777777" w:rsidTr="00C05490">
        <w:tc>
          <w:tcPr>
            <w:tcW w:w="988" w:type="dxa"/>
          </w:tcPr>
          <w:p w14:paraId="03A902CB" w14:textId="6A86F4C7" w:rsidR="00755B78" w:rsidRDefault="00755B78" w:rsidP="00D10FBF">
            <w:pPr>
              <w:tabs>
                <w:tab w:val="left" w:pos="851"/>
              </w:tabs>
              <w:jc w:val="both"/>
              <w:rPr>
                <w:b/>
                <w:bCs/>
              </w:rPr>
            </w:pPr>
            <w:r>
              <w:rPr>
                <w:b/>
                <w:bCs/>
              </w:rPr>
              <w:t>33</w:t>
            </w:r>
          </w:p>
        </w:tc>
        <w:tc>
          <w:tcPr>
            <w:tcW w:w="6095" w:type="dxa"/>
          </w:tcPr>
          <w:p w14:paraId="05DCCDC3" w14:textId="337956BF" w:rsidR="00755B78" w:rsidRPr="00082B0D" w:rsidRDefault="00755B78" w:rsidP="00B66FDF">
            <w:pPr>
              <w:tabs>
                <w:tab w:val="left" w:pos="851"/>
              </w:tabs>
              <w:jc w:val="both"/>
              <w:rPr>
                <w:b/>
                <w:bCs/>
              </w:rPr>
            </w:pPr>
            <w:r>
              <w:t>Plano de saúde humano, veterinário ou odontológico com valores fixos por servidor, por empregado ou por animal</w:t>
            </w:r>
          </w:p>
        </w:tc>
        <w:tc>
          <w:tcPr>
            <w:tcW w:w="1411" w:type="dxa"/>
            <w:vMerge/>
            <w:vAlign w:val="center"/>
          </w:tcPr>
          <w:p w14:paraId="02CE652B" w14:textId="77777777" w:rsidR="00755B78" w:rsidRDefault="00755B78" w:rsidP="00C05490">
            <w:pPr>
              <w:tabs>
                <w:tab w:val="left" w:pos="851"/>
              </w:tabs>
              <w:jc w:val="right"/>
              <w:rPr>
                <w:b/>
                <w:bCs/>
              </w:rPr>
            </w:pPr>
          </w:p>
        </w:tc>
      </w:tr>
      <w:tr w:rsidR="00755B78" w14:paraId="31F46971" w14:textId="77777777" w:rsidTr="00C05490">
        <w:tc>
          <w:tcPr>
            <w:tcW w:w="988" w:type="dxa"/>
          </w:tcPr>
          <w:p w14:paraId="4465687C" w14:textId="61333FF9" w:rsidR="00755B78" w:rsidRDefault="00755B78" w:rsidP="00D10FBF">
            <w:pPr>
              <w:tabs>
                <w:tab w:val="left" w:pos="851"/>
              </w:tabs>
              <w:jc w:val="both"/>
              <w:rPr>
                <w:b/>
                <w:bCs/>
              </w:rPr>
            </w:pPr>
            <w:r>
              <w:rPr>
                <w:b/>
                <w:bCs/>
              </w:rPr>
              <w:t>34</w:t>
            </w:r>
          </w:p>
        </w:tc>
        <w:tc>
          <w:tcPr>
            <w:tcW w:w="6095" w:type="dxa"/>
          </w:tcPr>
          <w:p w14:paraId="0166450D" w14:textId="612B73BC" w:rsidR="00755B78" w:rsidRPr="00082B0D" w:rsidRDefault="00755B78" w:rsidP="00B66FDF">
            <w:pPr>
              <w:tabs>
                <w:tab w:val="left" w:pos="851"/>
              </w:tabs>
              <w:jc w:val="both"/>
              <w:rPr>
                <w:b/>
                <w:bCs/>
              </w:rPr>
            </w:pPr>
            <w:r>
              <w:t>Demais serviços</w:t>
            </w:r>
          </w:p>
        </w:tc>
        <w:tc>
          <w:tcPr>
            <w:tcW w:w="1411" w:type="dxa"/>
            <w:vMerge/>
            <w:vAlign w:val="center"/>
          </w:tcPr>
          <w:p w14:paraId="4B73BBB2" w14:textId="77777777" w:rsidR="00755B78" w:rsidRDefault="00755B78" w:rsidP="00C05490">
            <w:pPr>
              <w:tabs>
                <w:tab w:val="left" w:pos="851"/>
              </w:tabs>
              <w:jc w:val="right"/>
              <w:rPr>
                <w:b/>
                <w:bCs/>
              </w:rPr>
            </w:pPr>
          </w:p>
        </w:tc>
      </w:tr>
      <w:tr w:rsidR="0012774B" w14:paraId="20D50B31" w14:textId="77777777" w:rsidTr="00C05490">
        <w:tc>
          <w:tcPr>
            <w:tcW w:w="988" w:type="dxa"/>
          </w:tcPr>
          <w:p w14:paraId="614175A9" w14:textId="353A1FDB" w:rsidR="0012774B" w:rsidRDefault="0012774B" w:rsidP="00D10FBF">
            <w:pPr>
              <w:tabs>
                <w:tab w:val="left" w:pos="851"/>
              </w:tabs>
              <w:jc w:val="both"/>
              <w:rPr>
                <w:b/>
                <w:bCs/>
              </w:rPr>
            </w:pPr>
            <w:r>
              <w:rPr>
                <w:b/>
                <w:bCs/>
              </w:rPr>
              <w:t>35</w:t>
            </w:r>
          </w:p>
        </w:tc>
        <w:tc>
          <w:tcPr>
            <w:tcW w:w="6095" w:type="dxa"/>
          </w:tcPr>
          <w:p w14:paraId="274BB701" w14:textId="005DA20F" w:rsidR="0012774B" w:rsidRPr="00082B0D" w:rsidRDefault="0012774B" w:rsidP="00B66FDF">
            <w:pPr>
              <w:tabs>
                <w:tab w:val="left" w:pos="851"/>
              </w:tabs>
              <w:jc w:val="both"/>
              <w:rPr>
                <w:b/>
                <w:bCs/>
              </w:rPr>
            </w:pPr>
            <w:r>
              <w:t>Rendimentos do trabalho assalariado</w:t>
            </w:r>
          </w:p>
        </w:tc>
        <w:tc>
          <w:tcPr>
            <w:tcW w:w="1411" w:type="dxa"/>
            <w:vMerge w:val="restart"/>
            <w:vAlign w:val="center"/>
          </w:tcPr>
          <w:p w14:paraId="1EB85657" w14:textId="0AE43F06" w:rsidR="0012774B" w:rsidRDefault="0012774B" w:rsidP="00C05490">
            <w:pPr>
              <w:tabs>
                <w:tab w:val="left" w:pos="851"/>
              </w:tabs>
              <w:jc w:val="right"/>
              <w:rPr>
                <w:b/>
                <w:bCs/>
              </w:rPr>
            </w:pPr>
            <w:r>
              <w:rPr>
                <w:b/>
                <w:bCs/>
              </w:rPr>
              <w:t>PF – Tabela Progressiva do IR</w:t>
            </w:r>
          </w:p>
        </w:tc>
      </w:tr>
      <w:tr w:rsidR="0012774B" w14:paraId="0F740004" w14:textId="77777777" w:rsidTr="00C05490">
        <w:tc>
          <w:tcPr>
            <w:tcW w:w="988" w:type="dxa"/>
          </w:tcPr>
          <w:p w14:paraId="78F6FE80" w14:textId="312FB7CD" w:rsidR="0012774B" w:rsidRDefault="0012774B" w:rsidP="00D10FBF">
            <w:pPr>
              <w:tabs>
                <w:tab w:val="left" w:pos="851"/>
              </w:tabs>
              <w:jc w:val="both"/>
              <w:rPr>
                <w:b/>
                <w:bCs/>
              </w:rPr>
            </w:pPr>
            <w:r>
              <w:rPr>
                <w:b/>
                <w:bCs/>
              </w:rPr>
              <w:t>36</w:t>
            </w:r>
          </w:p>
        </w:tc>
        <w:tc>
          <w:tcPr>
            <w:tcW w:w="6095" w:type="dxa"/>
          </w:tcPr>
          <w:p w14:paraId="368E7B99" w14:textId="7AED4771" w:rsidR="0012774B" w:rsidRPr="00082B0D" w:rsidRDefault="0012774B" w:rsidP="00B66FDF">
            <w:pPr>
              <w:tabs>
                <w:tab w:val="left" w:pos="851"/>
              </w:tabs>
              <w:jc w:val="both"/>
              <w:rPr>
                <w:b/>
                <w:bCs/>
              </w:rPr>
            </w:pPr>
            <w:r>
              <w:t>Rendimentos do trabalho não assalariado (sem vínculo empregatício) pagos à Pessoa Física</w:t>
            </w:r>
          </w:p>
        </w:tc>
        <w:tc>
          <w:tcPr>
            <w:tcW w:w="1411" w:type="dxa"/>
            <w:vMerge/>
            <w:vAlign w:val="center"/>
          </w:tcPr>
          <w:p w14:paraId="1328633E" w14:textId="77777777" w:rsidR="0012774B" w:rsidRDefault="0012774B" w:rsidP="00C05490">
            <w:pPr>
              <w:tabs>
                <w:tab w:val="left" w:pos="851"/>
              </w:tabs>
              <w:jc w:val="right"/>
              <w:rPr>
                <w:b/>
                <w:bCs/>
              </w:rPr>
            </w:pPr>
          </w:p>
        </w:tc>
      </w:tr>
      <w:tr w:rsidR="0012774B" w14:paraId="716B5F8F" w14:textId="77777777" w:rsidTr="00C05490">
        <w:tc>
          <w:tcPr>
            <w:tcW w:w="988" w:type="dxa"/>
          </w:tcPr>
          <w:p w14:paraId="5B204BF3" w14:textId="460FEA2D" w:rsidR="0012774B" w:rsidRDefault="0012774B" w:rsidP="00D10FBF">
            <w:pPr>
              <w:tabs>
                <w:tab w:val="left" w:pos="851"/>
              </w:tabs>
              <w:jc w:val="both"/>
              <w:rPr>
                <w:b/>
                <w:bCs/>
              </w:rPr>
            </w:pPr>
            <w:r>
              <w:rPr>
                <w:b/>
                <w:bCs/>
              </w:rPr>
              <w:t>37</w:t>
            </w:r>
          </w:p>
        </w:tc>
        <w:tc>
          <w:tcPr>
            <w:tcW w:w="6095" w:type="dxa"/>
          </w:tcPr>
          <w:p w14:paraId="010E921B" w14:textId="2B88E634" w:rsidR="0012774B" w:rsidRPr="00082B0D" w:rsidRDefault="0012774B" w:rsidP="00B66FDF">
            <w:pPr>
              <w:tabs>
                <w:tab w:val="left" w:pos="851"/>
              </w:tabs>
              <w:jc w:val="both"/>
              <w:rPr>
                <w:b/>
                <w:bCs/>
              </w:rPr>
            </w:pPr>
            <w:r>
              <w:t>Aluguéis, royalties e juros pagos à Pessoa Física</w:t>
            </w:r>
          </w:p>
        </w:tc>
        <w:tc>
          <w:tcPr>
            <w:tcW w:w="1411" w:type="dxa"/>
            <w:vMerge/>
            <w:vAlign w:val="center"/>
          </w:tcPr>
          <w:p w14:paraId="2707CDB5" w14:textId="77777777" w:rsidR="0012774B" w:rsidRDefault="0012774B" w:rsidP="00C05490">
            <w:pPr>
              <w:tabs>
                <w:tab w:val="left" w:pos="851"/>
              </w:tabs>
              <w:jc w:val="right"/>
              <w:rPr>
                <w:b/>
                <w:bCs/>
              </w:rPr>
            </w:pPr>
          </w:p>
        </w:tc>
      </w:tr>
      <w:tr w:rsidR="0046428F" w14:paraId="05EF1FF1" w14:textId="77777777" w:rsidTr="00C05490">
        <w:tc>
          <w:tcPr>
            <w:tcW w:w="988" w:type="dxa"/>
          </w:tcPr>
          <w:p w14:paraId="03727B8E" w14:textId="0E808D11" w:rsidR="0046428F" w:rsidRDefault="0046428F" w:rsidP="00D10FBF">
            <w:pPr>
              <w:tabs>
                <w:tab w:val="left" w:pos="851"/>
              </w:tabs>
              <w:jc w:val="both"/>
              <w:rPr>
                <w:b/>
                <w:bCs/>
              </w:rPr>
            </w:pPr>
            <w:r>
              <w:rPr>
                <w:b/>
                <w:bCs/>
              </w:rPr>
              <w:t>38</w:t>
            </w:r>
          </w:p>
        </w:tc>
        <w:tc>
          <w:tcPr>
            <w:tcW w:w="6095" w:type="dxa"/>
          </w:tcPr>
          <w:p w14:paraId="59FAAC75" w14:textId="5759C61D" w:rsidR="0046428F" w:rsidRPr="00082B0D" w:rsidRDefault="004A382F" w:rsidP="00B66FDF">
            <w:pPr>
              <w:tabs>
                <w:tab w:val="left" w:pos="851"/>
              </w:tabs>
              <w:jc w:val="both"/>
              <w:rPr>
                <w:b/>
                <w:bCs/>
              </w:rPr>
            </w:pPr>
            <w:r>
              <w:t>Rendimentos pagos por decisão da Justiça Federal</w:t>
            </w:r>
          </w:p>
        </w:tc>
        <w:tc>
          <w:tcPr>
            <w:tcW w:w="1411" w:type="dxa"/>
            <w:vAlign w:val="center"/>
          </w:tcPr>
          <w:p w14:paraId="00B6F55A" w14:textId="55970853" w:rsidR="0046428F" w:rsidRDefault="0012774B" w:rsidP="00C05490">
            <w:pPr>
              <w:tabs>
                <w:tab w:val="left" w:pos="851"/>
              </w:tabs>
              <w:jc w:val="right"/>
              <w:rPr>
                <w:b/>
                <w:bCs/>
              </w:rPr>
            </w:pPr>
            <w:r>
              <w:rPr>
                <w:b/>
                <w:bCs/>
              </w:rPr>
              <w:t>3,00%</w:t>
            </w:r>
          </w:p>
        </w:tc>
      </w:tr>
      <w:tr w:rsidR="00F66C29" w14:paraId="7DD529FD" w14:textId="77777777" w:rsidTr="00C05490">
        <w:tc>
          <w:tcPr>
            <w:tcW w:w="988" w:type="dxa"/>
          </w:tcPr>
          <w:p w14:paraId="716BC0A1" w14:textId="4E335A2D" w:rsidR="00F66C29" w:rsidRDefault="00F66C29" w:rsidP="00D10FBF">
            <w:pPr>
              <w:tabs>
                <w:tab w:val="left" w:pos="851"/>
              </w:tabs>
              <w:jc w:val="both"/>
              <w:rPr>
                <w:b/>
                <w:bCs/>
              </w:rPr>
            </w:pPr>
            <w:r>
              <w:rPr>
                <w:b/>
                <w:bCs/>
              </w:rPr>
              <w:t>39</w:t>
            </w:r>
          </w:p>
        </w:tc>
        <w:tc>
          <w:tcPr>
            <w:tcW w:w="6095" w:type="dxa"/>
          </w:tcPr>
          <w:p w14:paraId="4DC9D4DA" w14:textId="427DEDC3" w:rsidR="00F66C29" w:rsidRPr="00082B0D" w:rsidRDefault="00F66C29" w:rsidP="00B66FDF">
            <w:pPr>
              <w:tabs>
                <w:tab w:val="left" w:pos="851"/>
              </w:tabs>
              <w:jc w:val="both"/>
              <w:rPr>
                <w:b/>
                <w:bCs/>
              </w:rPr>
            </w:pPr>
            <w:r>
              <w:t>Rendimentos decorrentes de decisão da Justiça do Trabalho</w:t>
            </w:r>
          </w:p>
        </w:tc>
        <w:tc>
          <w:tcPr>
            <w:tcW w:w="1411" w:type="dxa"/>
            <w:vMerge w:val="restart"/>
            <w:vAlign w:val="center"/>
          </w:tcPr>
          <w:p w14:paraId="52F78C7B" w14:textId="129A63DA" w:rsidR="00F66C29" w:rsidRDefault="00F66C29" w:rsidP="00C05490">
            <w:pPr>
              <w:tabs>
                <w:tab w:val="left" w:pos="851"/>
              </w:tabs>
              <w:jc w:val="right"/>
              <w:rPr>
                <w:b/>
                <w:bCs/>
              </w:rPr>
            </w:pPr>
            <w:r>
              <w:rPr>
                <w:b/>
                <w:bCs/>
              </w:rPr>
              <w:t>PF – Tabela Progressiva do IR</w:t>
            </w:r>
          </w:p>
        </w:tc>
      </w:tr>
      <w:tr w:rsidR="00F66C29" w14:paraId="78F475E3" w14:textId="77777777" w:rsidTr="00C05490">
        <w:tc>
          <w:tcPr>
            <w:tcW w:w="988" w:type="dxa"/>
          </w:tcPr>
          <w:p w14:paraId="07C66C2F" w14:textId="2F49CF27" w:rsidR="00F66C29" w:rsidRDefault="00F66C29" w:rsidP="00D10FBF">
            <w:pPr>
              <w:tabs>
                <w:tab w:val="left" w:pos="851"/>
              </w:tabs>
              <w:jc w:val="both"/>
              <w:rPr>
                <w:b/>
                <w:bCs/>
              </w:rPr>
            </w:pPr>
            <w:r>
              <w:rPr>
                <w:b/>
                <w:bCs/>
              </w:rPr>
              <w:t>40</w:t>
            </w:r>
          </w:p>
        </w:tc>
        <w:tc>
          <w:tcPr>
            <w:tcW w:w="6095" w:type="dxa"/>
          </w:tcPr>
          <w:p w14:paraId="6230F00F" w14:textId="2A8380DA" w:rsidR="00F66C29" w:rsidRPr="00082B0D" w:rsidRDefault="00F66C29" w:rsidP="00B66FDF">
            <w:pPr>
              <w:tabs>
                <w:tab w:val="left" w:pos="851"/>
              </w:tabs>
              <w:jc w:val="both"/>
              <w:rPr>
                <w:b/>
                <w:bCs/>
              </w:rPr>
            </w:pPr>
            <w:r>
              <w:t>Rendimentos pagos por decisão da Justiça Estadual</w:t>
            </w:r>
          </w:p>
        </w:tc>
        <w:tc>
          <w:tcPr>
            <w:tcW w:w="1411" w:type="dxa"/>
            <w:vMerge/>
            <w:vAlign w:val="center"/>
          </w:tcPr>
          <w:p w14:paraId="0A765701" w14:textId="77777777" w:rsidR="00F66C29" w:rsidRDefault="00F66C29" w:rsidP="00C05490">
            <w:pPr>
              <w:tabs>
                <w:tab w:val="left" w:pos="851"/>
              </w:tabs>
              <w:jc w:val="right"/>
              <w:rPr>
                <w:b/>
                <w:bCs/>
              </w:rPr>
            </w:pPr>
          </w:p>
        </w:tc>
      </w:tr>
      <w:tr w:rsidR="0046428F" w14:paraId="5E5D384F" w14:textId="77777777" w:rsidTr="00C05490">
        <w:tc>
          <w:tcPr>
            <w:tcW w:w="988" w:type="dxa"/>
          </w:tcPr>
          <w:p w14:paraId="5D76A367" w14:textId="72819122" w:rsidR="0046428F" w:rsidRDefault="0046428F" w:rsidP="00D10FBF">
            <w:pPr>
              <w:tabs>
                <w:tab w:val="left" w:pos="851"/>
              </w:tabs>
              <w:jc w:val="both"/>
              <w:rPr>
                <w:b/>
                <w:bCs/>
              </w:rPr>
            </w:pPr>
            <w:r>
              <w:rPr>
                <w:b/>
                <w:bCs/>
              </w:rPr>
              <w:t>41</w:t>
            </w:r>
          </w:p>
        </w:tc>
        <w:tc>
          <w:tcPr>
            <w:tcW w:w="6095" w:type="dxa"/>
          </w:tcPr>
          <w:p w14:paraId="2B6790F8" w14:textId="38282140" w:rsidR="0046428F" w:rsidRPr="00082B0D" w:rsidRDefault="00F66C29" w:rsidP="00B66FDF">
            <w:pPr>
              <w:tabs>
                <w:tab w:val="left" w:pos="851"/>
              </w:tabs>
              <w:jc w:val="both"/>
              <w:rPr>
                <w:b/>
                <w:bCs/>
              </w:rPr>
            </w:pPr>
            <w:r>
              <w:t>Rendimentos Recebidos Acumuladamente – RRA</w:t>
            </w:r>
          </w:p>
        </w:tc>
        <w:tc>
          <w:tcPr>
            <w:tcW w:w="1411" w:type="dxa"/>
            <w:vAlign w:val="center"/>
          </w:tcPr>
          <w:p w14:paraId="3F3138CF" w14:textId="4C019A52" w:rsidR="0046428F" w:rsidRDefault="00F66C29" w:rsidP="00C05490">
            <w:pPr>
              <w:tabs>
                <w:tab w:val="left" w:pos="851"/>
              </w:tabs>
              <w:jc w:val="right"/>
              <w:rPr>
                <w:b/>
                <w:bCs/>
              </w:rPr>
            </w:pPr>
            <w:r>
              <w:t>Lei nº 7.713, de 22 de dezembro de 1988</w:t>
            </w:r>
          </w:p>
        </w:tc>
      </w:tr>
      <w:tr w:rsidR="0046428F" w14:paraId="51D77A3F" w14:textId="77777777" w:rsidTr="00C05490">
        <w:tc>
          <w:tcPr>
            <w:tcW w:w="988" w:type="dxa"/>
          </w:tcPr>
          <w:p w14:paraId="52095E09" w14:textId="1ED1B97E" w:rsidR="0046428F" w:rsidRDefault="0046428F" w:rsidP="00D10FBF">
            <w:pPr>
              <w:tabs>
                <w:tab w:val="left" w:pos="851"/>
              </w:tabs>
              <w:jc w:val="both"/>
              <w:rPr>
                <w:b/>
                <w:bCs/>
              </w:rPr>
            </w:pPr>
            <w:r>
              <w:rPr>
                <w:b/>
                <w:bCs/>
              </w:rPr>
              <w:t>42</w:t>
            </w:r>
          </w:p>
        </w:tc>
        <w:tc>
          <w:tcPr>
            <w:tcW w:w="6095" w:type="dxa"/>
          </w:tcPr>
          <w:p w14:paraId="4C6972E2" w14:textId="59C73DE8" w:rsidR="0046428F" w:rsidRPr="00082B0D" w:rsidRDefault="00C261B6" w:rsidP="00B66FDF">
            <w:pPr>
              <w:tabs>
                <w:tab w:val="left" w:pos="851"/>
              </w:tabs>
              <w:jc w:val="both"/>
              <w:rPr>
                <w:b/>
                <w:bCs/>
              </w:rPr>
            </w:pPr>
            <w:r>
              <w:t>IRRF de Pessoa Jurídica</w:t>
            </w:r>
            <w:r w:rsidR="007B3C13">
              <w:t xml:space="preserve"> - </w:t>
            </w:r>
            <w:r w:rsidR="007B3C13">
              <w:t>Demais casos não previstos nos itens anteriores</w:t>
            </w:r>
          </w:p>
        </w:tc>
        <w:tc>
          <w:tcPr>
            <w:tcW w:w="1411" w:type="dxa"/>
            <w:vAlign w:val="center"/>
          </w:tcPr>
          <w:p w14:paraId="04692C5C" w14:textId="55C637BE" w:rsidR="0046428F" w:rsidRDefault="007B3C13" w:rsidP="00C05490">
            <w:pPr>
              <w:tabs>
                <w:tab w:val="left" w:pos="851"/>
              </w:tabs>
              <w:jc w:val="right"/>
              <w:rPr>
                <w:b/>
                <w:bCs/>
              </w:rPr>
            </w:pPr>
            <w:r>
              <w:rPr>
                <w:b/>
                <w:bCs/>
              </w:rPr>
              <w:t>4,80%</w:t>
            </w:r>
          </w:p>
        </w:tc>
      </w:tr>
    </w:tbl>
    <w:p w14:paraId="3228B7F6" w14:textId="77777777" w:rsidR="00FB5AB5" w:rsidRPr="00FB5AB5" w:rsidRDefault="00FB5AB5" w:rsidP="00D10FBF">
      <w:pPr>
        <w:tabs>
          <w:tab w:val="left" w:pos="851"/>
        </w:tabs>
        <w:jc w:val="both"/>
        <w:rPr>
          <w:b/>
          <w:bCs/>
        </w:rPr>
      </w:pPr>
    </w:p>
    <w:p w14:paraId="4A5D740A" w14:textId="77777777" w:rsidR="00FB5AB5" w:rsidRDefault="00FB5AB5" w:rsidP="00D10FBF">
      <w:pPr>
        <w:tabs>
          <w:tab w:val="left" w:pos="851"/>
        </w:tabs>
        <w:jc w:val="both"/>
      </w:pPr>
    </w:p>
    <w:p w14:paraId="7FD14E24" w14:textId="77777777" w:rsidR="00FB5AB5" w:rsidRDefault="00FB5AB5" w:rsidP="00D10FBF">
      <w:pPr>
        <w:tabs>
          <w:tab w:val="left" w:pos="851"/>
        </w:tabs>
        <w:jc w:val="both"/>
      </w:pPr>
    </w:p>
    <w:p w14:paraId="552B56DA" w14:textId="77777777" w:rsidR="007B3C13" w:rsidRDefault="007B3C13" w:rsidP="00D10FBF">
      <w:pPr>
        <w:tabs>
          <w:tab w:val="left" w:pos="851"/>
        </w:tabs>
        <w:jc w:val="both"/>
      </w:pPr>
    </w:p>
    <w:p w14:paraId="438F454E" w14:textId="77777777" w:rsidR="007B3C13" w:rsidRDefault="007B3C13" w:rsidP="00D10FBF">
      <w:pPr>
        <w:tabs>
          <w:tab w:val="left" w:pos="851"/>
        </w:tabs>
        <w:jc w:val="both"/>
      </w:pPr>
    </w:p>
    <w:p w14:paraId="62A5ED81" w14:textId="77777777" w:rsidR="007B3C13" w:rsidRDefault="007B3C13" w:rsidP="00D10FBF">
      <w:pPr>
        <w:tabs>
          <w:tab w:val="left" w:pos="851"/>
        </w:tabs>
        <w:jc w:val="both"/>
      </w:pPr>
    </w:p>
    <w:p w14:paraId="040954C6" w14:textId="77777777" w:rsidR="007B3C13" w:rsidRDefault="007B3C13" w:rsidP="00D10FBF">
      <w:pPr>
        <w:tabs>
          <w:tab w:val="left" w:pos="851"/>
        </w:tabs>
        <w:jc w:val="both"/>
      </w:pPr>
    </w:p>
    <w:p w14:paraId="7D736424" w14:textId="77777777" w:rsidR="007B3C13" w:rsidRDefault="007B3C13" w:rsidP="00D10FBF">
      <w:pPr>
        <w:tabs>
          <w:tab w:val="left" w:pos="851"/>
        </w:tabs>
        <w:jc w:val="both"/>
      </w:pPr>
    </w:p>
    <w:p w14:paraId="33CAC251" w14:textId="5B2E7C92" w:rsidR="008566FD" w:rsidRPr="008566FD" w:rsidRDefault="008566FD" w:rsidP="008566FD">
      <w:pPr>
        <w:tabs>
          <w:tab w:val="left" w:pos="851"/>
        </w:tabs>
        <w:jc w:val="center"/>
        <w:rPr>
          <w:b/>
          <w:bCs/>
        </w:rPr>
      </w:pPr>
      <w:r w:rsidRPr="008566FD">
        <w:rPr>
          <w:b/>
          <w:bCs/>
        </w:rPr>
        <w:lastRenderedPageBreak/>
        <w:t>ANEXO II - DECLARAÇÃO DE INSTITUIÇÕES INSCRITAS NO SIMPLES NACIONAL</w:t>
      </w:r>
    </w:p>
    <w:p w14:paraId="4092CF7B" w14:textId="77777777" w:rsidR="008566FD" w:rsidRDefault="008566FD" w:rsidP="00D10FBF">
      <w:pPr>
        <w:tabs>
          <w:tab w:val="left" w:pos="851"/>
        </w:tabs>
        <w:jc w:val="both"/>
      </w:pPr>
    </w:p>
    <w:p w14:paraId="0D59418F" w14:textId="77777777" w:rsidR="008566FD" w:rsidRDefault="008566FD" w:rsidP="005215A9">
      <w:pPr>
        <w:tabs>
          <w:tab w:val="left" w:pos="851"/>
        </w:tabs>
        <w:ind w:firstLine="709"/>
        <w:jc w:val="both"/>
      </w:pPr>
      <w:r>
        <w:t xml:space="preserve">Ilmo. Sr. (pessoa jurídica pagadora) </w:t>
      </w:r>
    </w:p>
    <w:p w14:paraId="4A9A8E3F" w14:textId="7618C5A3" w:rsidR="005215A9" w:rsidRDefault="008566FD" w:rsidP="005215A9">
      <w:pPr>
        <w:tabs>
          <w:tab w:val="left" w:pos="851"/>
        </w:tabs>
        <w:ind w:firstLine="709"/>
        <w:jc w:val="both"/>
      </w:pPr>
      <w:r>
        <w:t>(Nome da empresa), com sede (endereço completo), inscrita no CNPJ sob o nº</w:t>
      </w:r>
      <w:proofErr w:type="gramStart"/>
      <w:r>
        <w:t>.....</w:t>
      </w:r>
      <w:proofErr w:type="gramEnd"/>
      <w:r>
        <w:t xml:space="preserve"> DECLARA ao </w:t>
      </w:r>
      <w:r w:rsidR="00B2168C">
        <w:t>Município</w:t>
      </w:r>
      <w:r>
        <w:t xml:space="preserve"> de Rondônia, para fins de não incidência na fonte do IRPJ, que é regularmente inscrita no Regime Especial Unificado de Arrecadação de Tributos e Contribuições devidos pelas Microempresas e Empresas de Pequeno Porte - Simples Nacional, de que trata o art. 12 da Lei Complementar nº 123, de 14 de dezembro de 2006. </w:t>
      </w:r>
    </w:p>
    <w:p w14:paraId="638F38AB" w14:textId="77777777" w:rsidR="005215A9" w:rsidRDefault="005215A9" w:rsidP="00D10FBF">
      <w:pPr>
        <w:tabs>
          <w:tab w:val="left" w:pos="851"/>
        </w:tabs>
        <w:jc w:val="both"/>
      </w:pPr>
    </w:p>
    <w:p w14:paraId="13A3CE47" w14:textId="77777777" w:rsidR="00411270" w:rsidRDefault="008566FD" w:rsidP="005215A9">
      <w:pPr>
        <w:tabs>
          <w:tab w:val="left" w:pos="851"/>
        </w:tabs>
        <w:ind w:firstLine="709"/>
        <w:jc w:val="both"/>
      </w:pPr>
      <w:r>
        <w:t xml:space="preserve">Para esse efeito, a declarante informa que: </w:t>
      </w:r>
    </w:p>
    <w:p w14:paraId="766DBEE4" w14:textId="77777777" w:rsidR="00411270" w:rsidRDefault="008566FD" w:rsidP="005215A9">
      <w:pPr>
        <w:tabs>
          <w:tab w:val="left" w:pos="851"/>
        </w:tabs>
        <w:ind w:firstLine="709"/>
        <w:jc w:val="both"/>
      </w:pPr>
      <w:r>
        <w:t xml:space="preserve">I - </w:t>
      </w:r>
      <w:proofErr w:type="gramStart"/>
      <w:r>
        <w:t>preenche</w:t>
      </w:r>
      <w:proofErr w:type="gramEnd"/>
      <w:r>
        <w:t xml:space="preserve"> os seguintes requisitos: </w:t>
      </w:r>
    </w:p>
    <w:p w14:paraId="3CDAEA7C" w14:textId="77777777" w:rsidR="00411270" w:rsidRDefault="008566FD" w:rsidP="005215A9">
      <w:pPr>
        <w:tabs>
          <w:tab w:val="left" w:pos="851"/>
        </w:tabs>
        <w:ind w:firstLine="709"/>
        <w:jc w:val="both"/>
      </w:pPr>
      <w:r>
        <w:t xml:space="preserve">a)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e </w:t>
      </w:r>
    </w:p>
    <w:p w14:paraId="1B669397" w14:textId="77777777" w:rsidR="00411270" w:rsidRDefault="008566FD" w:rsidP="005215A9">
      <w:pPr>
        <w:tabs>
          <w:tab w:val="left" w:pos="851"/>
        </w:tabs>
        <w:ind w:firstLine="709"/>
        <w:jc w:val="both"/>
      </w:pPr>
      <w:r>
        <w:t xml:space="preserve">b) cumpre as obrigações acessórias a que está sujeita, em conformidade com a legislação pertinente; </w:t>
      </w:r>
    </w:p>
    <w:p w14:paraId="40CDD283" w14:textId="77777777" w:rsidR="00841F58" w:rsidRDefault="008566FD" w:rsidP="005215A9">
      <w:pPr>
        <w:tabs>
          <w:tab w:val="left" w:pos="851"/>
        </w:tabs>
        <w:ind w:firstLine="709"/>
        <w:jc w:val="both"/>
      </w:pPr>
      <w:r>
        <w:t xml:space="preserve">II - o signatário é representante legal desta empresa, assumindo o compromisso de informar à Secretaria da Receita Federal do Brasil e ao Estado de Rondônia,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 </w:t>
      </w:r>
    </w:p>
    <w:p w14:paraId="4CB8B428" w14:textId="77777777" w:rsidR="00841F58" w:rsidRDefault="00841F58" w:rsidP="005215A9">
      <w:pPr>
        <w:tabs>
          <w:tab w:val="left" w:pos="851"/>
        </w:tabs>
        <w:ind w:firstLine="709"/>
        <w:jc w:val="both"/>
      </w:pPr>
    </w:p>
    <w:p w14:paraId="2493672D" w14:textId="77777777" w:rsidR="00841F58" w:rsidRDefault="008566FD" w:rsidP="005215A9">
      <w:pPr>
        <w:tabs>
          <w:tab w:val="left" w:pos="851"/>
        </w:tabs>
        <w:ind w:firstLine="709"/>
        <w:jc w:val="both"/>
      </w:pPr>
      <w:r>
        <w:t xml:space="preserve">Local e data </w:t>
      </w:r>
    </w:p>
    <w:p w14:paraId="38EBAF43" w14:textId="77777777" w:rsidR="00841F58" w:rsidRDefault="00841F58" w:rsidP="005215A9">
      <w:pPr>
        <w:tabs>
          <w:tab w:val="left" w:pos="851"/>
        </w:tabs>
        <w:ind w:firstLine="709"/>
        <w:jc w:val="both"/>
      </w:pPr>
    </w:p>
    <w:p w14:paraId="1B480834" w14:textId="77777777" w:rsidR="00841F58" w:rsidRDefault="008566FD" w:rsidP="005215A9">
      <w:pPr>
        <w:tabs>
          <w:tab w:val="left" w:pos="851"/>
        </w:tabs>
        <w:ind w:firstLine="709"/>
        <w:jc w:val="both"/>
      </w:pPr>
      <w:r>
        <w:t xml:space="preserve">............................................................... </w:t>
      </w:r>
    </w:p>
    <w:p w14:paraId="7693E386" w14:textId="44AF7C80" w:rsidR="007B3C13" w:rsidRDefault="008566FD" w:rsidP="005215A9">
      <w:pPr>
        <w:tabs>
          <w:tab w:val="left" w:pos="851"/>
        </w:tabs>
        <w:ind w:firstLine="709"/>
        <w:jc w:val="both"/>
      </w:pPr>
      <w:r>
        <w:t>Assinatura do Responsável</w:t>
      </w:r>
    </w:p>
    <w:p w14:paraId="0FCABDE6" w14:textId="77777777" w:rsidR="00841F58" w:rsidRDefault="00841F58" w:rsidP="005215A9">
      <w:pPr>
        <w:tabs>
          <w:tab w:val="left" w:pos="851"/>
        </w:tabs>
        <w:ind w:firstLine="709"/>
        <w:jc w:val="both"/>
      </w:pPr>
    </w:p>
    <w:p w14:paraId="12F3A0F3" w14:textId="77777777" w:rsidR="00841F58" w:rsidRDefault="00841F58" w:rsidP="005215A9">
      <w:pPr>
        <w:tabs>
          <w:tab w:val="left" w:pos="851"/>
        </w:tabs>
        <w:ind w:firstLine="709"/>
        <w:jc w:val="both"/>
      </w:pPr>
    </w:p>
    <w:p w14:paraId="6877FB97" w14:textId="77777777" w:rsidR="00841F58" w:rsidRDefault="00841F58" w:rsidP="005215A9">
      <w:pPr>
        <w:tabs>
          <w:tab w:val="left" w:pos="851"/>
        </w:tabs>
        <w:ind w:firstLine="709"/>
        <w:jc w:val="both"/>
      </w:pPr>
    </w:p>
    <w:p w14:paraId="1B4ADC19" w14:textId="77777777" w:rsidR="00841F58" w:rsidRDefault="00841F58" w:rsidP="005215A9">
      <w:pPr>
        <w:tabs>
          <w:tab w:val="left" w:pos="851"/>
        </w:tabs>
        <w:ind w:firstLine="709"/>
        <w:jc w:val="both"/>
      </w:pPr>
    </w:p>
    <w:p w14:paraId="3712276F" w14:textId="77777777" w:rsidR="00841F58" w:rsidRDefault="00841F58" w:rsidP="005215A9">
      <w:pPr>
        <w:tabs>
          <w:tab w:val="left" w:pos="851"/>
        </w:tabs>
        <w:ind w:firstLine="709"/>
        <w:jc w:val="both"/>
      </w:pPr>
    </w:p>
    <w:p w14:paraId="0F51698F" w14:textId="77777777" w:rsidR="00841F58" w:rsidRDefault="00841F58" w:rsidP="005215A9">
      <w:pPr>
        <w:tabs>
          <w:tab w:val="left" w:pos="851"/>
        </w:tabs>
        <w:ind w:firstLine="709"/>
        <w:jc w:val="both"/>
      </w:pPr>
    </w:p>
    <w:p w14:paraId="7F60DAB3" w14:textId="4CFC4BF0" w:rsidR="00841F58" w:rsidRPr="00192BD9" w:rsidRDefault="00192BD9" w:rsidP="00192BD9">
      <w:pPr>
        <w:tabs>
          <w:tab w:val="left" w:pos="851"/>
        </w:tabs>
        <w:ind w:firstLine="709"/>
        <w:jc w:val="center"/>
        <w:rPr>
          <w:b/>
          <w:bCs/>
        </w:rPr>
      </w:pPr>
      <w:r w:rsidRPr="00192BD9">
        <w:rPr>
          <w:b/>
          <w:bCs/>
        </w:rPr>
        <w:lastRenderedPageBreak/>
        <w:t>ANEXO III - DECLARAÇÃO DE INSTITUIÇÕES DE EDUCAÇÃO E ASSISTÊNCIA SOCIAL</w:t>
      </w:r>
    </w:p>
    <w:p w14:paraId="08FC9B4B" w14:textId="77777777" w:rsidR="00841F58" w:rsidRDefault="00841F58" w:rsidP="005215A9">
      <w:pPr>
        <w:tabs>
          <w:tab w:val="left" w:pos="851"/>
        </w:tabs>
        <w:ind w:firstLine="709"/>
        <w:jc w:val="both"/>
      </w:pPr>
    </w:p>
    <w:p w14:paraId="3059A3BC" w14:textId="2E567880" w:rsidR="00841F58" w:rsidRDefault="00192BD9" w:rsidP="00192BD9">
      <w:pPr>
        <w:tabs>
          <w:tab w:val="left" w:pos="851"/>
        </w:tabs>
        <w:ind w:firstLine="709"/>
        <w:jc w:val="both"/>
      </w:pPr>
      <w:r>
        <w:t>Ilmo. Sr. (autoridade a quem se dirige)</w:t>
      </w:r>
    </w:p>
    <w:p w14:paraId="6C412819" w14:textId="69B5CD57" w:rsidR="00B2168C" w:rsidRDefault="00B2168C" w:rsidP="00192BD9">
      <w:pPr>
        <w:tabs>
          <w:tab w:val="left" w:pos="851"/>
        </w:tabs>
        <w:ind w:firstLine="709"/>
        <w:jc w:val="both"/>
      </w:pPr>
      <w:r>
        <w:t xml:space="preserve">(Nome da entidade), com sede (endereço completo), inscrita no CNPJ sob o nº....... DECLARA ao </w:t>
      </w:r>
      <w:r w:rsidR="001C3787">
        <w:t>M</w:t>
      </w:r>
      <w:r>
        <w:t>unicípio</w:t>
      </w:r>
      <w:r>
        <w:t xml:space="preserve"> de Rondônia que não está sujeita à retenção, na fonte, do IRPJ, por se enquadrar em uma das situações abaixo:</w:t>
      </w:r>
    </w:p>
    <w:p w14:paraId="7BE2F2CF" w14:textId="602F3CB3" w:rsidR="001C3787" w:rsidRDefault="001C3787" w:rsidP="00192BD9">
      <w:pPr>
        <w:tabs>
          <w:tab w:val="left" w:pos="851"/>
        </w:tabs>
        <w:ind w:firstLine="709"/>
        <w:jc w:val="both"/>
      </w:pPr>
      <w:r>
        <w:t>I - INSTITUIÇÃO DE EDUCAÇÃO:</w:t>
      </w:r>
    </w:p>
    <w:p w14:paraId="2713EB88" w14:textId="77777777" w:rsidR="00D92385" w:rsidRDefault="001C3787" w:rsidP="00D92385">
      <w:pPr>
        <w:pStyle w:val="PargrafodaLista"/>
        <w:numPr>
          <w:ilvl w:val="0"/>
          <w:numId w:val="3"/>
        </w:numPr>
        <w:tabs>
          <w:tab w:val="left" w:pos="851"/>
        </w:tabs>
        <w:jc w:val="both"/>
      </w:pPr>
      <w:proofErr w:type="gramStart"/>
      <w:r>
        <w:t>( )</w:t>
      </w:r>
      <w:proofErr w:type="gramEnd"/>
      <w:r>
        <w:t xml:space="preserve"> Entidade em gozo regular da imunidade prevista no art. 150, inciso VI, alínea "c" da Constituição Federal, por cumprir os requisitos previstos no art. 12 da Lei nº 9.532, de 10 de dezembro de 1997.</w:t>
      </w:r>
    </w:p>
    <w:p w14:paraId="17E29846" w14:textId="5E240656" w:rsidR="001C3787" w:rsidRDefault="00D92385" w:rsidP="00D92385">
      <w:pPr>
        <w:pStyle w:val="PargrafodaLista"/>
        <w:numPr>
          <w:ilvl w:val="0"/>
          <w:numId w:val="3"/>
        </w:numPr>
        <w:tabs>
          <w:tab w:val="left" w:pos="851"/>
        </w:tabs>
        <w:jc w:val="both"/>
      </w:pPr>
      <w:r>
        <w:t xml:space="preserve"> </w:t>
      </w:r>
      <w:proofErr w:type="gramStart"/>
      <w:r>
        <w:t>( )</w:t>
      </w:r>
      <w:proofErr w:type="gramEnd"/>
      <w:r>
        <w:t xml:space="preserve"> Entidade de ensino superior, em gozo regular da isenção prevista no art. 8º da Lei nº 11.096, de 13 de janeiro de 2005, por ter aderido ao Programa Universidade para Todos (Prouni), instituído pela Lei nº 11.096, de 13 de janeiro de 2005, conforme Termo de Adesão vigente no período da prestação do serviço ou do fornecimento do bem (doc. Anexo).</w:t>
      </w:r>
    </w:p>
    <w:p w14:paraId="21F4B11E" w14:textId="33EB4BF7" w:rsidR="004C5F48" w:rsidRDefault="004C5F48" w:rsidP="004C5F48">
      <w:pPr>
        <w:tabs>
          <w:tab w:val="left" w:pos="851"/>
        </w:tabs>
        <w:ind w:left="709"/>
        <w:jc w:val="both"/>
      </w:pPr>
      <w:r>
        <w:t>II - ENTIDADE BENEFICENTE DE ASSISTÊNCIA SOCIAL:</w:t>
      </w:r>
    </w:p>
    <w:p w14:paraId="33F2D3B5" w14:textId="524C658A" w:rsidR="004C5F48" w:rsidRDefault="00372B3C" w:rsidP="00372B3C">
      <w:pPr>
        <w:pStyle w:val="PargrafodaLista"/>
        <w:numPr>
          <w:ilvl w:val="0"/>
          <w:numId w:val="4"/>
        </w:numPr>
        <w:tabs>
          <w:tab w:val="left" w:pos="851"/>
        </w:tabs>
        <w:jc w:val="both"/>
      </w:pPr>
      <w:proofErr w:type="gramStart"/>
      <w:r>
        <w:t>( )</w:t>
      </w:r>
      <w:proofErr w:type="gramEnd"/>
      <w:r>
        <w:t xml:space="preserve"> Instituição educacional em gozo regular da imunidade prevista no art. 195, § 7º da Constituição Federal, por ter sido certificada como beneficente de assistência social pelo Ministério da Educação e por cumprir os requisitos previstos no art. 29 da Lei nº 12.101, de 27 de novembro de 2009</w:t>
      </w:r>
      <w:r>
        <w:t>.</w:t>
      </w:r>
    </w:p>
    <w:p w14:paraId="6AD6ECEE" w14:textId="147F8C78" w:rsidR="00372B3C" w:rsidRDefault="00372B3C" w:rsidP="00372B3C">
      <w:pPr>
        <w:pStyle w:val="PargrafodaLista"/>
        <w:numPr>
          <w:ilvl w:val="0"/>
          <w:numId w:val="4"/>
        </w:numPr>
        <w:tabs>
          <w:tab w:val="left" w:pos="851"/>
        </w:tabs>
        <w:jc w:val="both"/>
      </w:pPr>
      <w:proofErr w:type="gramStart"/>
      <w:r>
        <w:t>( )</w:t>
      </w:r>
      <w:proofErr w:type="gramEnd"/>
      <w:r>
        <w:t xml:space="preserve"> Entidade em gozo regular da imunidade prevista no art. 195, § 7º da Constituição Federal, por ter sido certificada como beneficente de assistência social pelo Ministério de sua área de atuação e por cumprir os requisitos previstos no art. 29 da Lei nº 12.101, de 2009.</w:t>
      </w:r>
    </w:p>
    <w:p w14:paraId="08898062" w14:textId="77777777" w:rsidR="007C6D84" w:rsidRDefault="007C6D84" w:rsidP="007C6D84">
      <w:pPr>
        <w:tabs>
          <w:tab w:val="left" w:pos="851"/>
        </w:tabs>
        <w:ind w:firstLine="709"/>
        <w:jc w:val="both"/>
      </w:pPr>
      <w:r>
        <w:t xml:space="preserve">O signatário declara neste ato, sob as penas do art. 299 do Decreto-Lei nº 2.848, de 7 de dezembro de 1940 - Código Penal; do art. 1º da Lei nº 8.137, de 27 de dezembro de 1990, e para fins do art. 32 da Lei nº 9.430, de 1996, que: </w:t>
      </w:r>
    </w:p>
    <w:p w14:paraId="581A9722" w14:textId="77777777" w:rsidR="00AC2298" w:rsidRDefault="007C6D84" w:rsidP="007C6D84">
      <w:pPr>
        <w:tabs>
          <w:tab w:val="left" w:pos="851"/>
        </w:tabs>
        <w:ind w:firstLine="709"/>
        <w:jc w:val="both"/>
      </w:pPr>
      <w:r>
        <w:t xml:space="preserve">a) é representante legal da entidade e assume o compromisso de informar, imediatamente, à Secretaria da Receita Federal do Brasil e ao </w:t>
      </w:r>
      <w:r>
        <w:t>Município</w:t>
      </w:r>
      <w:r>
        <w:t xml:space="preserve"> de Rondônia, qualquer alteração na situação acima declarada; </w:t>
      </w:r>
    </w:p>
    <w:p w14:paraId="11370A1B" w14:textId="77777777" w:rsidR="00AC2298" w:rsidRDefault="007C6D84" w:rsidP="007C6D84">
      <w:pPr>
        <w:tabs>
          <w:tab w:val="left" w:pos="851"/>
        </w:tabs>
        <w:ind w:firstLine="709"/>
        <w:jc w:val="both"/>
      </w:pPr>
      <w:r>
        <w:t xml:space="preserve">b) os valores recebidos referem-se a receitas relacionadas com as finalidades para as quais foram instituídas. </w:t>
      </w:r>
    </w:p>
    <w:p w14:paraId="0B000999" w14:textId="77777777" w:rsidR="00AC2298" w:rsidRDefault="00AC2298" w:rsidP="007C6D84">
      <w:pPr>
        <w:tabs>
          <w:tab w:val="left" w:pos="851"/>
        </w:tabs>
        <w:ind w:firstLine="709"/>
        <w:jc w:val="both"/>
      </w:pPr>
    </w:p>
    <w:p w14:paraId="21DA7BE4" w14:textId="77777777" w:rsidR="00AC2298" w:rsidRDefault="007C6D84" w:rsidP="007C6D84">
      <w:pPr>
        <w:tabs>
          <w:tab w:val="left" w:pos="851"/>
        </w:tabs>
        <w:ind w:firstLine="709"/>
        <w:jc w:val="both"/>
      </w:pPr>
      <w:r>
        <w:t xml:space="preserve">Local e data </w:t>
      </w:r>
    </w:p>
    <w:p w14:paraId="182A46F7" w14:textId="77777777" w:rsidR="00AC2298" w:rsidRDefault="007C6D84" w:rsidP="007C6D84">
      <w:pPr>
        <w:tabs>
          <w:tab w:val="left" w:pos="851"/>
        </w:tabs>
        <w:ind w:firstLine="709"/>
        <w:jc w:val="both"/>
      </w:pPr>
      <w:r>
        <w:t xml:space="preserve">............................................................... </w:t>
      </w:r>
    </w:p>
    <w:p w14:paraId="54898F1C" w14:textId="55CF98EB" w:rsidR="00372B3C" w:rsidRDefault="007C6D84" w:rsidP="007C6D84">
      <w:pPr>
        <w:tabs>
          <w:tab w:val="left" w:pos="851"/>
        </w:tabs>
        <w:ind w:firstLine="709"/>
        <w:jc w:val="both"/>
      </w:pPr>
      <w:r>
        <w:t>Assinatura do Responsável</w:t>
      </w:r>
    </w:p>
    <w:p w14:paraId="233057EE" w14:textId="77777777" w:rsidR="005B130D" w:rsidRDefault="005B130D" w:rsidP="007C6D84">
      <w:pPr>
        <w:tabs>
          <w:tab w:val="left" w:pos="851"/>
        </w:tabs>
        <w:ind w:firstLine="709"/>
        <w:jc w:val="both"/>
      </w:pPr>
    </w:p>
    <w:p w14:paraId="6882AA06" w14:textId="77777777" w:rsidR="005B130D" w:rsidRDefault="005B130D" w:rsidP="007C6D84">
      <w:pPr>
        <w:tabs>
          <w:tab w:val="left" w:pos="851"/>
        </w:tabs>
        <w:ind w:firstLine="709"/>
        <w:jc w:val="both"/>
      </w:pPr>
    </w:p>
    <w:p w14:paraId="582F6E42" w14:textId="77777777" w:rsidR="005B130D" w:rsidRDefault="005B130D" w:rsidP="007C6D84">
      <w:pPr>
        <w:tabs>
          <w:tab w:val="left" w:pos="851"/>
        </w:tabs>
        <w:ind w:firstLine="709"/>
        <w:jc w:val="both"/>
      </w:pPr>
    </w:p>
    <w:p w14:paraId="2A067B86" w14:textId="3BB98CAC" w:rsidR="005B130D" w:rsidRPr="005B130D" w:rsidRDefault="005B130D" w:rsidP="005B130D">
      <w:pPr>
        <w:tabs>
          <w:tab w:val="left" w:pos="851"/>
        </w:tabs>
        <w:ind w:firstLine="709"/>
        <w:jc w:val="center"/>
        <w:rPr>
          <w:b/>
          <w:bCs/>
        </w:rPr>
      </w:pPr>
      <w:r w:rsidRPr="005B130D">
        <w:rPr>
          <w:b/>
          <w:bCs/>
        </w:rPr>
        <w:lastRenderedPageBreak/>
        <w:t>ANEXO V – MODELO DE COMPROVANTE DE RETENÇÃO DE IMPOSTO DE RENDA</w:t>
      </w:r>
    </w:p>
    <w:p w14:paraId="65AA107D" w14:textId="77777777" w:rsidR="005B130D" w:rsidRDefault="005B130D" w:rsidP="007C6D84">
      <w:pPr>
        <w:tabs>
          <w:tab w:val="left" w:pos="851"/>
        </w:tabs>
        <w:ind w:firstLine="709"/>
        <w:jc w:val="both"/>
      </w:pPr>
    </w:p>
    <w:p w14:paraId="77460B6F" w14:textId="3DD00F06" w:rsidR="005B130D" w:rsidRDefault="00D33011" w:rsidP="005B130D">
      <w:pPr>
        <w:tabs>
          <w:tab w:val="left" w:pos="851"/>
        </w:tabs>
        <w:jc w:val="both"/>
      </w:pPr>
      <w:r>
        <w:t>COMPROVANTE ANUAL DE RETENÇÃO DE IMPOSTO DE RENDA</w:t>
      </w:r>
    </w:p>
    <w:p w14:paraId="47E89527" w14:textId="40D1EF45" w:rsidR="00D33011" w:rsidRDefault="00D33011" w:rsidP="00D33011">
      <w:pPr>
        <w:pStyle w:val="PargrafodaLista"/>
        <w:numPr>
          <w:ilvl w:val="0"/>
          <w:numId w:val="5"/>
        </w:numPr>
        <w:tabs>
          <w:tab w:val="left" w:pos="851"/>
        </w:tabs>
        <w:jc w:val="both"/>
      </w:pPr>
      <w:r>
        <w:t>FONTE PAGADORA</w:t>
      </w:r>
    </w:p>
    <w:tbl>
      <w:tblPr>
        <w:tblStyle w:val="Tabelacomgrade"/>
        <w:tblW w:w="0" w:type="auto"/>
        <w:tblLook w:val="04A0" w:firstRow="1" w:lastRow="0" w:firstColumn="1" w:lastColumn="0" w:noHBand="0" w:noVBand="1"/>
      </w:tblPr>
      <w:tblGrid>
        <w:gridCol w:w="4247"/>
        <w:gridCol w:w="4247"/>
      </w:tblGrid>
      <w:tr w:rsidR="00D33011" w14:paraId="376090CE" w14:textId="77777777" w:rsidTr="00D33011">
        <w:tc>
          <w:tcPr>
            <w:tcW w:w="4247" w:type="dxa"/>
          </w:tcPr>
          <w:p w14:paraId="04F9281F" w14:textId="1937AEE3" w:rsidR="00D33011" w:rsidRDefault="006C752F" w:rsidP="00D33011">
            <w:pPr>
              <w:tabs>
                <w:tab w:val="left" w:pos="851"/>
              </w:tabs>
              <w:jc w:val="both"/>
            </w:pPr>
            <w:r>
              <w:t>Nome</w:t>
            </w:r>
          </w:p>
        </w:tc>
        <w:tc>
          <w:tcPr>
            <w:tcW w:w="4247" w:type="dxa"/>
          </w:tcPr>
          <w:p w14:paraId="70716A1C" w14:textId="77777777" w:rsidR="00D33011" w:rsidRDefault="006C752F" w:rsidP="00D33011">
            <w:pPr>
              <w:tabs>
                <w:tab w:val="left" w:pos="851"/>
              </w:tabs>
              <w:jc w:val="both"/>
            </w:pPr>
            <w:r>
              <w:t>CNPJ</w:t>
            </w:r>
          </w:p>
          <w:p w14:paraId="159F14DF" w14:textId="77777777" w:rsidR="006C752F" w:rsidRDefault="006C752F" w:rsidP="00D33011">
            <w:pPr>
              <w:tabs>
                <w:tab w:val="left" w:pos="851"/>
              </w:tabs>
              <w:jc w:val="both"/>
            </w:pPr>
          </w:p>
          <w:p w14:paraId="6584EC0D" w14:textId="188FB240" w:rsidR="006C752F" w:rsidRDefault="006C752F" w:rsidP="00D33011">
            <w:pPr>
              <w:tabs>
                <w:tab w:val="left" w:pos="851"/>
              </w:tabs>
              <w:jc w:val="both"/>
            </w:pPr>
          </w:p>
        </w:tc>
      </w:tr>
    </w:tbl>
    <w:p w14:paraId="18CF9843" w14:textId="77777777" w:rsidR="00D33011" w:rsidRDefault="00D33011" w:rsidP="00D33011">
      <w:pPr>
        <w:tabs>
          <w:tab w:val="left" w:pos="851"/>
        </w:tabs>
        <w:jc w:val="both"/>
      </w:pPr>
    </w:p>
    <w:p w14:paraId="169A4AE9" w14:textId="52FD1B58" w:rsidR="006C752F" w:rsidRDefault="006C752F" w:rsidP="006C752F">
      <w:pPr>
        <w:pStyle w:val="PargrafodaLista"/>
        <w:numPr>
          <w:ilvl w:val="0"/>
          <w:numId w:val="5"/>
        </w:numPr>
        <w:tabs>
          <w:tab w:val="left" w:pos="851"/>
        </w:tabs>
        <w:jc w:val="both"/>
      </w:pPr>
      <w:r>
        <w:t>PESSOA JURÍDICA BENEFICIÁRIA DO PAGAMENTO</w:t>
      </w:r>
    </w:p>
    <w:tbl>
      <w:tblPr>
        <w:tblStyle w:val="Tabelacomgrade"/>
        <w:tblW w:w="0" w:type="auto"/>
        <w:tblLook w:val="04A0" w:firstRow="1" w:lastRow="0" w:firstColumn="1" w:lastColumn="0" w:noHBand="0" w:noVBand="1"/>
      </w:tblPr>
      <w:tblGrid>
        <w:gridCol w:w="4247"/>
        <w:gridCol w:w="4247"/>
      </w:tblGrid>
      <w:tr w:rsidR="006C752F" w14:paraId="501874E3" w14:textId="77777777" w:rsidTr="006C4B46">
        <w:tc>
          <w:tcPr>
            <w:tcW w:w="4247" w:type="dxa"/>
          </w:tcPr>
          <w:p w14:paraId="04737DBE" w14:textId="77777777" w:rsidR="006C752F" w:rsidRDefault="006C752F" w:rsidP="006C4B46">
            <w:pPr>
              <w:tabs>
                <w:tab w:val="left" w:pos="851"/>
              </w:tabs>
              <w:jc w:val="both"/>
            </w:pPr>
            <w:r>
              <w:t>Nome</w:t>
            </w:r>
          </w:p>
        </w:tc>
        <w:tc>
          <w:tcPr>
            <w:tcW w:w="4247" w:type="dxa"/>
          </w:tcPr>
          <w:p w14:paraId="5DAB9A98" w14:textId="77777777" w:rsidR="006C752F" w:rsidRDefault="006C752F" w:rsidP="006C4B46">
            <w:pPr>
              <w:tabs>
                <w:tab w:val="left" w:pos="851"/>
              </w:tabs>
              <w:jc w:val="both"/>
            </w:pPr>
            <w:r>
              <w:t>CNPJ</w:t>
            </w:r>
          </w:p>
          <w:p w14:paraId="1B569861" w14:textId="77777777" w:rsidR="006C752F" w:rsidRDefault="006C752F" w:rsidP="006C4B46">
            <w:pPr>
              <w:tabs>
                <w:tab w:val="left" w:pos="851"/>
              </w:tabs>
              <w:jc w:val="both"/>
            </w:pPr>
          </w:p>
          <w:p w14:paraId="64208EF0" w14:textId="77777777" w:rsidR="006C752F" w:rsidRDefault="006C752F" w:rsidP="006C4B46">
            <w:pPr>
              <w:tabs>
                <w:tab w:val="left" w:pos="851"/>
              </w:tabs>
              <w:jc w:val="both"/>
            </w:pPr>
          </w:p>
        </w:tc>
      </w:tr>
    </w:tbl>
    <w:p w14:paraId="0D86BA6A" w14:textId="77777777" w:rsidR="005B130D" w:rsidRDefault="005B130D" w:rsidP="006B48BD">
      <w:pPr>
        <w:tabs>
          <w:tab w:val="left" w:pos="851"/>
        </w:tabs>
        <w:jc w:val="both"/>
      </w:pPr>
    </w:p>
    <w:p w14:paraId="69D3C641" w14:textId="480D1A04" w:rsidR="006B48BD" w:rsidRDefault="006B48BD" w:rsidP="006B48BD">
      <w:pPr>
        <w:pStyle w:val="PargrafodaLista"/>
        <w:numPr>
          <w:ilvl w:val="0"/>
          <w:numId w:val="5"/>
        </w:numPr>
        <w:tabs>
          <w:tab w:val="left" w:pos="851"/>
        </w:tabs>
        <w:jc w:val="both"/>
      </w:pPr>
      <w:r>
        <w:t>RELAÇÃO DE PAGAMENTOS E RETENÇÕES</w:t>
      </w:r>
    </w:p>
    <w:tbl>
      <w:tblPr>
        <w:tblStyle w:val="Tabelacomgrade"/>
        <w:tblW w:w="0" w:type="auto"/>
        <w:tblLook w:val="04A0" w:firstRow="1" w:lastRow="0" w:firstColumn="1" w:lastColumn="0" w:noHBand="0" w:noVBand="1"/>
      </w:tblPr>
      <w:tblGrid>
        <w:gridCol w:w="2831"/>
        <w:gridCol w:w="2831"/>
        <w:gridCol w:w="2832"/>
      </w:tblGrid>
      <w:tr w:rsidR="007B26BB" w:rsidRPr="007B26BB" w14:paraId="48C83DD8" w14:textId="77777777" w:rsidTr="007B26BB">
        <w:tc>
          <w:tcPr>
            <w:tcW w:w="2831" w:type="dxa"/>
          </w:tcPr>
          <w:p w14:paraId="12F9CA13" w14:textId="0E8384A0" w:rsidR="007B26BB" w:rsidRPr="007B26BB" w:rsidRDefault="007B26BB" w:rsidP="007B26BB">
            <w:pPr>
              <w:tabs>
                <w:tab w:val="left" w:pos="851"/>
              </w:tabs>
              <w:jc w:val="center"/>
              <w:rPr>
                <w:b/>
                <w:bCs/>
              </w:rPr>
            </w:pPr>
            <w:r w:rsidRPr="007B26BB">
              <w:rPr>
                <w:b/>
                <w:bCs/>
              </w:rPr>
              <w:t>MÊS DO PAGAMENTO</w:t>
            </w:r>
          </w:p>
        </w:tc>
        <w:tc>
          <w:tcPr>
            <w:tcW w:w="2831" w:type="dxa"/>
          </w:tcPr>
          <w:p w14:paraId="13CA072F" w14:textId="2640CE03" w:rsidR="007B26BB" w:rsidRPr="007B26BB" w:rsidRDefault="007B26BB" w:rsidP="007B26BB">
            <w:pPr>
              <w:tabs>
                <w:tab w:val="left" w:pos="851"/>
              </w:tabs>
              <w:jc w:val="center"/>
              <w:rPr>
                <w:b/>
                <w:bCs/>
              </w:rPr>
            </w:pPr>
            <w:r w:rsidRPr="007B26BB">
              <w:rPr>
                <w:b/>
                <w:bCs/>
              </w:rPr>
              <w:t>VALOR PAGO</w:t>
            </w:r>
          </w:p>
        </w:tc>
        <w:tc>
          <w:tcPr>
            <w:tcW w:w="2832" w:type="dxa"/>
          </w:tcPr>
          <w:p w14:paraId="4882461A" w14:textId="1F03BFF5" w:rsidR="007B26BB" w:rsidRPr="007B26BB" w:rsidRDefault="007B26BB" w:rsidP="007B26BB">
            <w:pPr>
              <w:tabs>
                <w:tab w:val="left" w:pos="851"/>
              </w:tabs>
              <w:jc w:val="center"/>
              <w:rPr>
                <w:b/>
                <w:bCs/>
              </w:rPr>
            </w:pPr>
            <w:r w:rsidRPr="007B26BB">
              <w:rPr>
                <w:b/>
                <w:bCs/>
              </w:rPr>
              <w:t>VALOR RETIDO</w:t>
            </w:r>
          </w:p>
        </w:tc>
      </w:tr>
      <w:tr w:rsidR="007B26BB" w14:paraId="6FFC8ADF" w14:textId="77777777" w:rsidTr="007B26BB">
        <w:tc>
          <w:tcPr>
            <w:tcW w:w="2831" w:type="dxa"/>
          </w:tcPr>
          <w:p w14:paraId="7256616F" w14:textId="77777777" w:rsidR="007B26BB" w:rsidRDefault="007B26BB" w:rsidP="007B26BB">
            <w:pPr>
              <w:tabs>
                <w:tab w:val="left" w:pos="851"/>
              </w:tabs>
              <w:jc w:val="both"/>
            </w:pPr>
          </w:p>
        </w:tc>
        <w:tc>
          <w:tcPr>
            <w:tcW w:w="2831" w:type="dxa"/>
          </w:tcPr>
          <w:p w14:paraId="76E4D8A1" w14:textId="77777777" w:rsidR="007B26BB" w:rsidRDefault="007B26BB" w:rsidP="007B26BB">
            <w:pPr>
              <w:tabs>
                <w:tab w:val="left" w:pos="851"/>
              </w:tabs>
              <w:jc w:val="both"/>
            </w:pPr>
          </w:p>
        </w:tc>
        <w:tc>
          <w:tcPr>
            <w:tcW w:w="2832" w:type="dxa"/>
          </w:tcPr>
          <w:p w14:paraId="44579BB0" w14:textId="77777777" w:rsidR="007B26BB" w:rsidRDefault="007B26BB" w:rsidP="007B26BB">
            <w:pPr>
              <w:tabs>
                <w:tab w:val="left" w:pos="851"/>
              </w:tabs>
              <w:jc w:val="both"/>
            </w:pPr>
          </w:p>
        </w:tc>
      </w:tr>
      <w:tr w:rsidR="007B26BB" w14:paraId="00E03E78" w14:textId="77777777" w:rsidTr="007B26BB">
        <w:tc>
          <w:tcPr>
            <w:tcW w:w="2831" w:type="dxa"/>
          </w:tcPr>
          <w:p w14:paraId="630C6C46" w14:textId="77777777" w:rsidR="007B26BB" w:rsidRDefault="007B26BB" w:rsidP="007B26BB">
            <w:pPr>
              <w:tabs>
                <w:tab w:val="left" w:pos="851"/>
              </w:tabs>
              <w:jc w:val="both"/>
            </w:pPr>
          </w:p>
        </w:tc>
        <w:tc>
          <w:tcPr>
            <w:tcW w:w="2831" w:type="dxa"/>
          </w:tcPr>
          <w:p w14:paraId="6EA2AB05" w14:textId="77777777" w:rsidR="007B26BB" w:rsidRDefault="007B26BB" w:rsidP="007B26BB">
            <w:pPr>
              <w:tabs>
                <w:tab w:val="left" w:pos="851"/>
              </w:tabs>
              <w:jc w:val="both"/>
            </w:pPr>
          </w:p>
        </w:tc>
        <w:tc>
          <w:tcPr>
            <w:tcW w:w="2832" w:type="dxa"/>
          </w:tcPr>
          <w:p w14:paraId="7187C6BD" w14:textId="77777777" w:rsidR="007B26BB" w:rsidRDefault="007B26BB" w:rsidP="007B26BB">
            <w:pPr>
              <w:tabs>
                <w:tab w:val="left" w:pos="851"/>
              </w:tabs>
              <w:jc w:val="both"/>
            </w:pPr>
          </w:p>
        </w:tc>
      </w:tr>
      <w:tr w:rsidR="007B26BB" w14:paraId="418A8931" w14:textId="77777777" w:rsidTr="007B26BB">
        <w:tc>
          <w:tcPr>
            <w:tcW w:w="2831" w:type="dxa"/>
          </w:tcPr>
          <w:p w14:paraId="048B5EBD" w14:textId="77777777" w:rsidR="007B26BB" w:rsidRDefault="007B26BB" w:rsidP="007B26BB">
            <w:pPr>
              <w:tabs>
                <w:tab w:val="left" w:pos="851"/>
              </w:tabs>
              <w:jc w:val="both"/>
            </w:pPr>
          </w:p>
        </w:tc>
        <w:tc>
          <w:tcPr>
            <w:tcW w:w="2831" w:type="dxa"/>
          </w:tcPr>
          <w:p w14:paraId="71BE283D" w14:textId="77777777" w:rsidR="007B26BB" w:rsidRDefault="007B26BB" w:rsidP="007B26BB">
            <w:pPr>
              <w:tabs>
                <w:tab w:val="left" w:pos="851"/>
              </w:tabs>
              <w:jc w:val="both"/>
            </w:pPr>
          </w:p>
        </w:tc>
        <w:tc>
          <w:tcPr>
            <w:tcW w:w="2832" w:type="dxa"/>
          </w:tcPr>
          <w:p w14:paraId="271A931D" w14:textId="77777777" w:rsidR="007B26BB" w:rsidRDefault="007B26BB" w:rsidP="007B26BB">
            <w:pPr>
              <w:tabs>
                <w:tab w:val="left" w:pos="851"/>
              </w:tabs>
              <w:jc w:val="both"/>
            </w:pPr>
          </w:p>
        </w:tc>
      </w:tr>
      <w:tr w:rsidR="007B26BB" w14:paraId="410A5243" w14:textId="77777777" w:rsidTr="007B26BB">
        <w:tc>
          <w:tcPr>
            <w:tcW w:w="2831" w:type="dxa"/>
          </w:tcPr>
          <w:p w14:paraId="2A7E4E3E" w14:textId="77777777" w:rsidR="007B26BB" w:rsidRDefault="007B26BB" w:rsidP="007B26BB">
            <w:pPr>
              <w:tabs>
                <w:tab w:val="left" w:pos="851"/>
              </w:tabs>
              <w:jc w:val="both"/>
            </w:pPr>
          </w:p>
        </w:tc>
        <w:tc>
          <w:tcPr>
            <w:tcW w:w="2831" w:type="dxa"/>
          </w:tcPr>
          <w:p w14:paraId="4A8C68FB" w14:textId="77777777" w:rsidR="007B26BB" w:rsidRDefault="007B26BB" w:rsidP="007B26BB">
            <w:pPr>
              <w:tabs>
                <w:tab w:val="left" w:pos="851"/>
              </w:tabs>
              <w:jc w:val="both"/>
            </w:pPr>
          </w:p>
        </w:tc>
        <w:tc>
          <w:tcPr>
            <w:tcW w:w="2832" w:type="dxa"/>
          </w:tcPr>
          <w:p w14:paraId="07A43177" w14:textId="77777777" w:rsidR="007B26BB" w:rsidRDefault="007B26BB" w:rsidP="007B26BB">
            <w:pPr>
              <w:tabs>
                <w:tab w:val="left" w:pos="851"/>
              </w:tabs>
              <w:jc w:val="both"/>
            </w:pPr>
          </w:p>
        </w:tc>
      </w:tr>
      <w:tr w:rsidR="007B26BB" w14:paraId="3AEAFDCB" w14:textId="77777777" w:rsidTr="007B26BB">
        <w:tc>
          <w:tcPr>
            <w:tcW w:w="2831" w:type="dxa"/>
          </w:tcPr>
          <w:p w14:paraId="3A79677F" w14:textId="77777777" w:rsidR="007B26BB" w:rsidRDefault="007B26BB" w:rsidP="007B26BB">
            <w:pPr>
              <w:tabs>
                <w:tab w:val="left" w:pos="851"/>
              </w:tabs>
              <w:jc w:val="both"/>
            </w:pPr>
          </w:p>
        </w:tc>
        <w:tc>
          <w:tcPr>
            <w:tcW w:w="2831" w:type="dxa"/>
          </w:tcPr>
          <w:p w14:paraId="5E8433E0" w14:textId="77777777" w:rsidR="007B26BB" w:rsidRDefault="007B26BB" w:rsidP="007B26BB">
            <w:pPr>
              <w:tabs>
                <w:tab w:val="left" w:pos="851"/>
              </w:tabs>
              <w:jc w:val="both"/>
            </w:pPr>
          </w:p>
        </w:tc>
        <w:tc>
          <w:tcPr>
            <w:tcW w:w="2832" w:type="dxa"/>
          </w:tcPr>
          <w:p w14:paraId="10C6EFD2" w14:textId="77777777" w:rsidR="007B26BB" w:rsidRDefault="007B26BB" w:rsidP="007B26BB">
            <w:pPr>
              <w:tabs>
                <w:tab w:val="left" w:pos="851"/>
              </w:tabs>
              <w:jc w:val="both"/>
            </w:pPr>
          </w:p>
        </w:tc>
      </w:tr>
      <w:tr w:rsidR="007B26BB" w14:paraId="2A09C77C" w14:textId="77777777" w:rsidTr="007B26BB">
        <w:tc>
          <w:tcPr>
            <w:tcW w:w="2831" w:type="dxa"/>
          </w:tcPr>
          <w:p w14:paraId="0B0438EC" w14:textId="77777777" w:rsidR="007B26BB" w:rsidRDefault="007B26BB" w:rsidP="007B26BB">
            <w:pPr>
              <w:tabs>
                <w:tab w:val="left" w:pos="851"/>
              </w:tabs>
              <w:jc w:val="both"/>
            </w:pPr>
          </w:p>
        </w:tc>
        <w:tc>
          <w:tcPr>
            <w:tcW w:w="2831" w:type="dxa"/>
          </w:tcPr>
          <w:p w14:paraId="3C085AAD" w14:textId="77777777" w:rsidR="007B26BB" w:rsidRDefault="007B26BB" w:rsidP="007B26BB">
            <w:pPr>
              <w:tabs>
                <w:tab w:val="left" w:pos="851"/>
              </w:tabs>
              <w:jc w:val="both"/>
            </w:pPr>
          </w:p>
        </w:tc>
        <w:tc>
          <w:tcPr>
            <w:tcW w:w="2832" w:type="dxa"/>
          </w:tcPr>
          <w:p w14:paraId="278B6761" w14:textId="77777777" w:rsidR="007B26BB" w:rsidRDefault="007B26BB" w:rsidP="007B26BB">
            <w:pPr>
              <w:tabs>
                <w:tab w:val="left" w:pos="851"/>
              </w:tabs>
              <w:jc w:val="both"/>
            </w:pPr>
          </w:p>
        </w:tc>
      </w:tr>
      <w:tr w:rsidR="007B26BB" w14:paraId="323939B5" w14:textId="77777777" w:rsidTr="007B26BB">
        <w:tc>
          <w:tcPr>
            <w:tcW w:w="2831" w:type="dxa"/>
          </w:tcPr>
          <w:p w14:paraId="4975908E" w14:textId="77777777" w:rsidR="007B26BB" w:rsidRDefault="007B26BB" w:rsidP="007B26BB">
            <w:pPr>
              <w:tabs>
                <w:tab w:val="left" w:pos="851"/>
              </w:tabs>
              <w:jc w:val="both"/>
            </w:pPr>
          </w:p>
        </w:tc>
        <w:tc>
          <w:tcPr>
            <w:tcW w:w="2831" w:type="dxa"/>
          </w:tcPr>
          <w:p w14:paraId="3E376DD4" w14:textId="77777777" w:rsidR="007B26BB" w:rsidRDefault="007B26BB" w:rsidP="007B26BB">
            <w:pPr>
              <w:tabs>
                <w:tab w:val="left" w:pos="851"/>
              </w:tabs>
              <w:jc w:val="both"/>
            </w:pPr>
          </w:p>
        </w:tc>
        <w:tc>
          <w:tcPr>
            <w:tcW w:w="2832" w:type="dxa"/>
          </w:tcPr>
          <w:p w14:paraId="6F7D3A79" w14:textId="77777777" w:rsidR="007B26BB" w:rsidRDefault="007B26BB" w:rsidP="007B26BB">
            <w:pPr>
              <w:tabs>
                <w:tab w:val="left" w:pos="851"/>
              </w:tabs>
              <w:jc w:val="both"/>
            </w:pPr>
          </w:p>
        </w:tc>
      </w:tr>
      <w:tr w:rsidR="007B26BB" w14:paraId="49E8468A" w14:textId="77777777" w:rsidTr="007B26BB">
        <w:tc>
          <w:tcPr>
            <w:tcW w:w="2831" w:type="dxa"/>
          </w:tcPr>
          <w:p w14:paraId="7FA992F6" w14:textId="77777777" w:rsidR="007B26BB" w:rsidRDefault="007B26BB" w:rsidP="007B26BB">
            <w:pPr>
              <w:tabs>
                <w:tab w:val="left" w:pos="851"/>
              </w:tabs>
              <w:jc w:val="both"/>
            </w:pPr>
          </w:p>
        </w:tc>
        <w:tc>
          <w:tcPr>
            <w:tcW w:w="2831" w:type="dxa"/>
          </w:tcPr>
          <w:p w14:paraId="2777DC68" w14:textId="77777777" w:rsidR="007B26BB" w:rsidRDefault="007B26BB" w:rsidP="007B26BB">
            <w:pPr>
              <w:tabs>
                <w:tab w:val="left" w:pos="851"/>
              </w:tabs>
              <w:jc w:val="both"/>
            </w:pPr>
          </w:p>
        </w:tc>
        <w:tc>
          <w:tcPr>
            <w:tcW w:w="2832" w:type="dxa"/>
          </w:tcPr>
          <w:p w14:paraId="3C4F5122" w14:textId="77777777" w:rsidR="007B26BB" w:rsidRDefault="007B26BB" w:rsidP="007B26BB">
            <w:pPr>
              <w:tabs>
                <w:tab w:val="left" w:pos="851"/>
              </w:tabs>
              <w:jc w:val="both"/>
            </w:pPr>
          </w:p>
        </w:tc>
      </w:tr>
      <w:tr w:rsidR="007B26BB" w14:paraId="19BADFBA" w14:textId="77777777" w:rsidTr="007B26BB">
        <w:tc>
          <w:tcPr>
            <w:tcW w:w="2831" w:type="dxa"/>
          </w:tcPr>
          <w:p w14:paraId="0741F44E" w14:textId="77777777" w:rsidR="007B26BB" w:rsidRDefault="007B26BB" w:rsidP="007B26BB">
            <w:pPr>
              <w:tabs>
                <w:tab w:val="left" w:pos="851"/>
              </w:tabs>
              <w:jc w:val="both"/>
            </w:pPr>
          </w:p>
        </w:tc>
        <w:tc>
          <w:tcPr>
            <w:tcW w:w="2831" w:type="dxa"/>
          </w:tcPr>
          <w:p w14:paraId="08461527" w14:textId="77777777" w:rsidR="007B26BB" w:rsidRDefault="007B26BB" w:rsidP="007B26BB">
            <w:pPr>
              <w:tabs>
                <w:tab w:val="left" w:pos="851"/>
              </w:tabs>
              <w:jc w:val="both"/>
            </w:pPr>
          </w:p>
        </w:tc>
        <w:tc>
          <w:tcPr>
            <w:tcW w:w="2832" w:type="dxa"/>
          </w:tcPr>
          <w:p w14:paraId="03A63138" w14:textId="77777777" w:rsidR="007B26BB" w:rsidRDefault="007B26BB" w:rsidP="007B26BB">
            <w:pPr>
              <w:tabs>
                <w:tab w:val="left" w:pos="851"/>
              </w:tabs>
              <w:jc w:val="both"/>
            </w:pPr>
          </w:p>
        </w:tc>
      </w:tr>
      <w:tr w:rsidR="00F05107" w14:paraId="6528E1A7" w14:textId="77777777" w:rsidTr="007B26BB">
        <w:tc>
          <w:tcPr>
            <w:tcW w:w="2831" w:type="dxa"/>
          </w:tcPr>
          <w:p w14:paraId="0097ADAC" w14:textId="77777777" w:rsidR="00F05107" w:rsidRDefault="00F05107" w:rsidP="007B26BB">
            <w:pPr>
              <w:tabs>
                <w:tab w:val="left" w:pos="851"/>
              </w:tabs>
              <w:jc w:val="both"/>
            </w:pPr>
          </w:p>
        </w:tc>
        <w:tc>
          <w:tcPr>
            <w:tcW w:w="2831" w:type="dxa"/>
          </w:tcPr>
          <w:p w14:paraId="55EE4BFE" w14:textId="77777777" w:rsidR="00F05107" w:rsidRDefault="00F05107" w:rsidP="007B26BB">
            <w:pPr>
              <w:tabs>
                <w:tab w:val="left" w:pos="851"/>
              </w:tabs>
              <w:jc w:val="both"/>
            </w:pPr>
          </w:p>
        </w:tc>
        <w:tc>
          <w:tcPr>
            <w:tcW w:w="2832" w:type="dxa"/>
          </w:tcPr>
          <w:p w14:paraId="31E62512" w14:textId="77777777" w:rsidR="00F05107" w:rsidRDefault="00F05107" w:rsidP="007B26BB">
            <w:pPr>
              <w:tabs>
                <w:tab w:val="left" w:pos="851"/>
              </w:tabs>
              <w:jc w:val="both"/>
            </w:pPr>
          </w:p>
        </w:tc>
      </w:tr>
      <w:tr w:rsidR="00F05107" w14:paraId="6C83A2F6" w14:textId="77777777" w:rsidTr="007B26BB">
        <w:tc>
          <w:tcPr>
            <w:tcW w:w="2831" w:type="dxa"/>
          </w:tcPr>
          <w:p w14:paraId="14E8CB3C" w14:textId="77777777" w:rsidR="00F05107" w:rsidRDefault="00F05107" w:rsidP="007B26BB">
            <w:pPr>
              <w:tabs>
                <w:tab w:val="left" w:pos="851"/>
              </w:tabs>
              <w:jc w:val="both"/>
            </w:pPr>
          </w:p>
        </w:tc>
        <w:tc>
          <w:tcPr>
            <w:tcW w:w="2831" w:type="dxa"/>
          </w:tcPr>
          <w:p w14:paraId="41C97A77" w14:textId="77777777" w:rsidR="00F05107" w:rsidRDefault="00F05107" w:rsidP="007B26BB">
            <w:pPr>
              <w:tabs>
                <w:tab w:val="left" w:pos="851"/>
              </w:tabs>
              <w:jc w:val="both"/>
            </w:pPr>
          </w:p>
        </w:tc>
        <w:tc>
          <w:tcPr>
            <w:tcW w:w="2832" w:type="dxa"/>
          </w:tcPr>
          <w:p w14:paraId="696BED83" w14:textId="77777777" w:rsidR="00F05107" w:rsidRDefault="00F05107" w:rsidP="007B26BB">
            <w:pPr>
              <w:tabs>
                <w:tab w:val="left" w:pos="851"/>
              </w:tabs>
              <w:jc w:val="both"/>
            </w:pPr>
          </w:p>
        </w:tc>
      </w:tr>
      <w:tr w:rsidR="00F05107" w14:paraId="126A5784" w14:textId="77777777" w:rsidTr="007B26BB">
        <w:tc>
          <w:tcPr>
            <w:tcW w:w="2831" w:type="dxa"/>
          </w:tcPr>
          <w:p w14:paraId="431BF416" w14:textId="77777777" w:rsidR="00F05107" w:rsidRDefault="00F05107" w:rsidP="007B26BB">
            <w:pPr>
              <w:tabs>
                <w:tab w:val="left" w:pos="851"/>
              </w:tabs>
              <w:jc w:val="both"/>
            </w:pPr>
          </w:p>
        </w:tc>
        <w:tc>
          <w:tcPr>
            <w:tcW w:w="2831" w:type="dxa"/>
          </w:tcPr>
          <w:p w14:paraId="226FDAB1" w14:textId="77777777" w:rsidR="00F05107" w:rsidRDefault="00F05107" w:rsidP="007B26BB">
            <w:pPr>
              <w:tabs>
                <w:tab w:val="left" w:pos="851"/>
              </w:tabs>
              <w:jc w:val="both"/>
            </w:pPr>
          </w:p>
        </w:tc>
        <w:tc>
          <w:tcPr>
            <w:tcW w:w="2832" w:type="dxa"/>
          </w:tcPr>
          <w:p w14:paraId="382584F4" w14:textId="77777777" w:rsidR="00F05107" w:rsidRDefault="00F05107" w:rsidP="007B26BB">
            <w:pPr>
              <w:tabs>
                <w:tab w:val="left" w:pos="851"/>
              </w:tabs>
              <w:jc w:val="both"/>
            </w:pPr>
          </w:p>
        </w:tc>
      </w:tr>
      <w:tr w:rsidR="00F05107" w14:paraId="5BA010A5" w14:textId="77777777" w:rsidTr="007B26BB">
        <w:tc>
          <w:tcPr>
            <w:tcW w:w="2831" w:type="dxa"/>
          </w:tcPr>
          <w:p w14:paraId="21A0B0CD" w14:textId="77777777" w:rsidR="00F05107" w:rsidRDefault="00F05107" w:rsidP="007B26BB">
            <w:pPr>
              <w:tabs>
                <w:tab w:val="left" w:pos="851"/>
              </w:tabs>
              <w:jc w:val="both"/>
            </w:pPr>
          </w:p>
        </w:tc>
        <w:tc>
          <w:tcPr>
            <w:tcW w:w="2831" w:type="dxa"/>
          </w:tcPr>
          <w:p w14:paraId="2CAB7294" w14:textId="77777777" w:rsidR="00F05107" w:rsidRDefault="00F05107" w:rsidP="007B26BB">
            <w:pPr>
              <w:tabs>
                <w:tab w:val="left" w:pos="851"/>
              </w:tabs>
              <w:jc w:val="both"/>
            </w:pPr>
          </w:p>
        </w:tc>
        <w:tc>
          <w:tcPr>
            <w:tcW w:w="2832" w:type="dxa"/>
          </w:tcPr>
          <w:p w14:paraId="485763E5" w14:textId="77777777" w:rsidR="00F05107" w:rsidRDefault="00F05107" w:rsidP="007B26BB">
            <w:pPr>
              <w:tabs>
                <w:tab w:val="left" w:pos="851"/>
              </w:tabs>
              <w:jc w:val="both"/>
            </w:pPr>
          </w:p>
        </w:tc>
      </w:tr>
      <w:tr w:rsidR="00E1657D" w14:paraId="0DBB3580" w14:textId="77777777" w:rsidTr="007B26BB">
        <w:tc>
          <w:tcPr>
            <w:tcW w:w="2831" w:type="dxa"/>
          </w:tcPr>
          <w:p w14:paraId="59CEA6E2" w14:textId="77777777" w:rsidR="00E1657D" w:rsidRDefault="00E1657D" w:rsidP="007B26BB">
            <w:pPr>
              <w:tabs>
                <w:tab w:val="left" w:pos="851"/>
              </w:tabs>
              <w:jc w:val="both"/>
            </w:pPr>
          </w:p>
        </w:tc>
        <w:tc>
          <w:tcPr>
            <w:tcW w:w="2831" w:type="dxa"/>
          </w:tcPr>
          <w:p w14:paraId="67E516CC" w14:textId="77777777" w:rsidR="00E1657D" w:rsidRDefault="00E1657D" w:rsidP="007B26BB">
            <w:pPr>
              <w:tabs>
                <w:tab w:val="left" w:pos="851"/>
              </w:tabs>
              <w:jc w:val="both"/>
            </w:pPr>
          </w:p>
        </w:tc>
        <w:tc>
          <w:tcPr>
            <w:tcW w:w="2832" w:type="dxa"/>
          </w:tcPr>
          <w:p w14:paraId="5AA8831F" w14:textId="77777777" w:rsidR="00E1657D" w:rsidRDefault="00E1657D" w:rsidP="007B26BB">
            <w:pPr>
              <w:tabs>
                <w:tab w:val="left" w:pos="851"/>
              </w:tabs>
              <w:jc w:val="both"/>
            </w:pPr>
          </w:p>
        </w:tc>
      </w:tr>
      <w:tr w:rsidR="00E1657D" w14:paraId="47C30A52" w14:textId="77777777" w:rsidTr="007B26BB">
        <w:tc>
          <w:tcPr>
            <w:tcW w:w="2831" w:type="dxa"/>
          </w:tcPr>
          <w:p w14:paraId="35764F89" w14:textId="77777777" w:rsidR="00E1657D" w:rsidRDefault="00E1657D" w:rsidP="007B26BB">
            <w:pPr>
              <w:tabs>
                <w:tab w:val="left" w:pos="851"/>
              </w:tabs>
              <w:jc w:val="both"/>
            </w:pPr>
          </w:p>
        </w:tc>
        <w:tc>
          <w:tcPr>
            <w:tcW w:w="2831" w:type="dxa"/>
          </w:tcPr>
          <w:p w14:paraId="16D604E0" w14:textId="77777777" w:rsidR="00E1657D" w:rsidRDefault="00E1657D" w:rsidP="007B26BB">
            <w:pPr>
              <w:tabs>
                <w:tab w:val="left" w:pos="851"/>
              </w:tabs>
              <w:jc w:val="both"/>
            </w:pPr>
          </w:p>
        </w:tc>
        <w:tc>
          <w:tcPr>
            <w:tcW w:w="2832" w:type="dxa"/>
          </w:tcPr>
          <w:p w14:paraId="2B85D181" w14:textId="77777777" w:rsidR="00E1657D" w:rsidRDefault="00E1657D" w:rsidP="007B26BB">
            <w:pPr>
              <w:tabs>
                <w:tab w:val="left" w:pos="851"/>
              </w:tabs>
              <w:jc w:val="both"/>
            </w:pPr>
          </w:p>
        </w:tc>
      </w:tr>
      <w:tr w:rsidR="00E1657D" w14:paraId="088FB2E8" w14:textId="77777777" w:rsidTr="007B26BB">
        <w:tc>
          <w:tcPr>
            <w:tcW w:w="2831" w:type="dxa"/>
          </w:tcPr>
          <w:p w14:paraId="65802B0B" w14:textId="77777777" w:rsidR="00E1657D" w:rsidRDefault="00E1657D" w:rsidP="007B26BB">
            <w:pPr>
              <w:tabs>
                <w:tab w:val="left" w:pos="851"/>
              </w:tabs>
              <w:jc w:val="both"/>
            </w:pPr>
          </w:p>
        </w:tc>
        <w:tc>
          <w:tcPr>
            <w:tcW w:w="2831" w:type="dxa"/>
          </w:tcPr>
          <w:p w14:paraId="0100286E" w14:textId="77777777" w:rsidR="00E1657D" w:rsidRDefault="00E1657D" w:rsidP="007B26BB">
            <w:pPr>
              <w:tabs>
                <w:tab w:val="left" w:pos="851"/>
              </w:tabs>
              <w:jc w:val="both"/>
            </w:pPr>
          </w:p>
        </w:tc>
        <w:tc>
          <w:tcPr>
            <w:tcW w:w="2832" w:type="dxa"/>
          </w:tcPr>
          <w:p w14:paraId="7E1BB8DB" w14:textId="77777777" w:rsidR="00E1657D" w:rsidRDefault="00E1657D" w:rsidP="007B26BB">
            <w:pPr>
              <w:tabs>
                <w:tab w:val="left" w:pos="851"/>
              </w:tabs>
              <w:jc w:val="both"/>
            </w:pPr>
          </w:p>
        </w:tc>
      </w:tr>
      <w:tr w:rsidR="00E1657D" w14:paraId="4AA7E7D5" w14:textId="77777777" w:rsidTr="007B26BB">
        <w:tc>
          <w:tcPr>
            <w:tcW w:w="2831" w:type="dxa"/>
          </w:tcPr>
          <w:p w14:paraId="74A68E57" w14:textId="77777777" w:rsidR="00E1657D" w:rsidRDefault="00E1657D" w:rsidP="007B26BB">
            <w:pPr>
              <w:tabs>
                <w:tab w:val="left" w:pos="851"/>
              </w:tabs>
              <w:jc w:val="both"/>
            </w:pPr>
          </w:p>
        </w:tc>
        <w:tc>
          <w:tcPr>
            <w:tcW w:w="2831" w:type="dxa"/>
          </w:tcPr>
          <w:p w14:paraId="34AF9B50" w14:textId="77777777" w:rsidR="00E1657D" w:rsidRDefault="00E1657D" w:rsidP="007B26BB">
            <w:pPr>
              <w:tabs>
                <w:tab w:val="left" w:pos="851"/>
              </w:tabs>
              <w:jc w:val="both"/>
            </w:pPr>
          </w:p>
        </w:tc>
        <w:tc>
          <w:tcPr>
            <w:tcW w:w="2832" w:type="dxa"/>
          </w:tcPr>
          <w:p w14:paraId="4FE621B4" w14:textId="77777777" w:rsidR="00E1657D" w:rsidRDefault="00E1657D" w:rsidP="007B26BB">
            <w:pPr>
              <w:tabs>
                <w:tab w:val="left" w:pos="851"/>
              </w:tabs>
              <w:jc w:val="both"/>
            </w:pPr>
          </w:p>
        </w:tc>
      </w:tr>
      <w:tr w:rsidR="00E1657D" w14:paraId="2FC31DE5" w14:textId="77777777" w:rsidTr="007B26BB">
        <w:tc>
          <w:tcPr>
            <w:tcW w:w="2831" w:type="dxa"/>
          </w:tcPr>
          <w:p w14:paraId="6CE60D19" w14:textId="77777777" w:rsidR="00E1657D" w:rsidRDefault="00E1657D" w:rsidP="007B26BB">
            <w:pPr>
              <w:tabs>
                <w:tab w:val="left" w:pos="851"/>
              </w:tabs>
              <w:jc w:val="both"/>
            </w:pPr>
          </w:p>
        </w:tc>
        <w:tc>
          <w:tcPr>
            <w:tcW w:w="2831" w:type="dxa"/>
          </w:tcPr>
          <w:p w14:paraId="50916327" w14:textId="77777777" w:rsidR="00E1657D" w:rsidRDefault="00E1657D" w:rsidP="007B26BB">
            <w:pPr>
              <w:tabs>
                <w:tab w:val="left" w:pos="851"/>
              </w:tabs>
              <w:jc w:val="both"/>
            </w:pPr>
          </w:p>
        </w:tc>
        <w:tc>
          <w:tcPr>
            <w:tcW w:w="2832" w:type="dxa"/>
          </w:tcPr>
          <w:p w14:paraId="7495BEBC" w14:textId="77777777" w:rsidR="00E1657D" w:rsidRDefault="00E1657D" w:rsidP="007B26BB">
            <w:pPr>
              <w:tabs>
                <w:tab w:val="left" w:pos="851"/>
              </w:tabs>
              <w:jc w:val="both"/>
            </w:pPr>
          </w:p>
        </w:tc>
      </w:tr>
      <w:tr w:rsidR="00E1657D" w14:paraId="2CF3BECB" w14:textId="77777777" w:rsidTr="007B26BB">
        <w:tc>
          <w:tcPr>
            <w:tcW w:w="2831" w:type="dxa"/>
          </w:tcPr>
          <w:p w14:paraId="19406E78" w14:textId="77777777" w:rsidR="00E1657D" w:rsidRDefault="00E1657D" w:rsidP="007B26BB">
            <w:pPr>
              <w:tabs>
                <w:tab w:val="left" w:pos="851"/>
              </w:tabs>
              <w:jc w:val="both"/>
            </w:pPr>
          </w:p>
        </w:tc>
        <w:tc>
          <w:tcPr>
            <w:tcW w:w="2831" w:type="dxa"/>
          </w:tcPr>
          <w:p w14:paraId="57DAAA03" w14:textId="77777777" w:rsidR="00E1657D" w:rsidRDefault="00E1657D" w:rsidP="007B26BB">
            <w:pPr>
              <w:tabs>
                <w:tab w:val="left" w:pos="851"/>
              </w:tabs>
              <w:jc w:val="both"/>
            </w:pPr>
          </w:p>
        </w:tc>
        <w:tc>
          <w:tcPr>
            <w:tcW w:w="2832" w:type="dxa"/>
          </w:tcPr>
          <w:p w14:paraId="7AB92CAC" w14:textId="77777777" w:rsidR="00E1657D" w:rsidRDefault="00E1657D" w:rsidP="007B26BB">
            <w:pPr>
              <w:tabs>
                <w:tab w:val="left" w:pos="851"/>
              </w:tabs>
              <w:jc w:val="both"/>
            </w:pPr>
          </w:p>
        </w:tc>
      </w:tr>
    </w:tbl>
    <w:p w14:paraId="782783F4" w14:textId="77777777" w:rsidR="00841F58" w:rsidRDefault="00841F58" w:rsidP="007B26BB">
      <w:pPr>
        <w:tabs>
          <w:tab w:val="left" w:pos="851"/>
        </w:tabs>
        <w:jc w:val="both"/>
      </w:pPr>
    </w:p>
    <w:p w14:paraId="3FFBB735" w14:textId="6DA6A004" w:rsidR="007B26BB" w:rsidRDefault="007B26BB" w:rsidP="007B26BB">
      <w:pPr>
        <w:pStyle w:val="PargrafodaLista"/>
        <w:numPr>
          <w:ilvl w:val="0"/>
          <w:numId w:val="5"/>
        </w:numPr>
        <w:tabs>
          <w:tab w:val="left" w:pos="851"/>
        </w:tabs>
        <w:jc w:val="both"/>
      </w:pPr>
      <w:r>
        <w:t xml:space="preserve">INFORMAÇÕES COMPLEMENTARES </w:t>
      </w:r>
    </w:p>
    <w:tbl>
      <w:tblPr>
        <w:tblStyle w:val="Tabelacomgrade"/>
        <w:tblW w:w="0" w:type="auto"/>
        <w:tblLook w:val="04A0" w:firstRow="1" w:lastRow="0" w:firstColumn="1" w:lastColumn="0" w:noHBand="0" w:noVBand="1"/>
      </w:tblPr>
      <w:tblGrid>
        <w:gridCol w:w="8494"/>
      </w:tblGrid>
      <w:tr w:rsidR="00DB03AB" w14:paraId="21D32FD1" w14:textId="77777777" w:rsidTr="00DB03AB">
        <w:tc>
          <w:tcPr>
            <w:tcW w:w="8494" w:type="dxa"/>
          </w:tcPr>
          <w:p w14:paraId="0D636D32" w14:textId="77777777" w:rsidR="00DB03AB" w:rsidRDefault="00DB03AB" w:rsidP="007B26BB">
            <w:pPr>
              <w:tabs>
                <w:tab w:val="left" w:pos="851"/>
              </w:tabs>
              <w:jc w:val="both"/>
            </w:pPr>
          </w:p>
          <w:p w14:paraId="2EE60045" w14:textId="77777777" w:rsidR="00DB03AB" w:rsidRDefault="00DB03AB" w:rsidP="007B26BB">
            <w:pPr>
              <w:tabs>
                <w:tab w:val="left" w:pos="851"/>
              </w:tabs>
              <w:jc w:val="both"/>
            </w:pPr>
          </w:p>
          <w:p w14:paraId="77A57700" w14:textId="77777777" w:rsidR="00DB03AB" w:rsidRDefault="00DB03AB" w:rsidP="007B26BB">
            <w:pPr>
              <w:tabs>
                <w:tab w:val="left" w:pos="851"/>
              </w:tabs>
              <w:jc w:val="both"/>
            </w:pPr>
          </w:p>
        </w:tc>
      </w:tr>
    </w:tbl>
    <w:p w14:paraId="0C053CD7" w14:textId="77777777" w:rsidR="007B26BB" w:rsidRDefault="007B26BB" w:rsidP="00E1657D">
      <w:pPr>
        <w:tabs>
          <w:tab w:val="left" w:pos="851"/>
        </w:tabs>
        <w:jc w:val="both"/>
      </w:pPr>
    </w:p>
    <w:sectPr w:rsidR="007B26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3FD9"/>
    <w:multiLevelType w:val="hybridMultilevel"/>
    <w:tmpl w:val="54A0D382"/>
    <w:lvl w:ilvl="0" w:tplc="CFBE649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39437DC1"/>
    <w:multiLevelType w:val="hybridMultilevel"/>
    <w:tmpl w:val="C6A43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896B03"/>
    <w:multiLevelType w:val="hybridMultilevel"/>
    <w:tmpl w:val="C6A43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6F7005F"/>
    <w:multiLevelType w:val="hybridMultilevel"/>
    <w:tmpl w:val="0FEC1A1C"/>
    <w:lvl w:ilvl="0" w:tplc="FDDA26B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58557B3C"/>
    <w:multiLevelType w:val="hybridMultilevel"/>
    <w:tmpl w:val="333CFD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1291E99"/>
    <w:multiLevelType w:val="hybridMultilevel"/>
    <w:tmpl w:val="8F3441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3675279">
    <w:abstractNumId w:val="5"/>
  </w:num>
  <w:num w:numId="2" w16cid:durableId="2072269085">
    <w:abstractNumId w:val="4"/>
  </w:num>
  <w:num w:numId="3" w16cid:durableId="1646351618">
    <w:abstractNumId w:val="0"/>
  </w:num>
  <w:num w:numId="4" w16cid:durableId="1995523209">
    <w:abstractNumId w:val="3"/>
  </w:num>
  <w:num w:numId="5" w16cid:durableId="1975789976">
    <w:abstractNumId w:val="2"/>
  </w:num>
  <w:num w:numId="6" w16cid:durableId="95232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E3"/>
    <w:rsid w:val="00060CA5"/>
    <w:rsid w:val="000754E2"/>
    <w:rsid w:val="00082B0D"/>
    <w:rsid w:val="000D439A"/>
    <w:rsid w:val="001236C9"/>
    <w:rsid w:val="0012774B"/>
    <w:rsid w:val="00167ED7"/>
    <w:rsid w:val="00175612"/>
    <w:rsid w:val="001843CC"/>
    <w:rsid w:val="00192BD9"/>
    <w:rsid w:val="0019541E"/>
    <w:rsid w:val="001C3787"/>
    <w:rsid w:val="001C4E79"/>
    <w:rsid w:val="001C7455"/>
    <w:rsid w:val="001D2CA7"/>
    <w:rsid w:val="001D6F45"/>
    <w:rsid w:val="001E33B7"/>
    <w:rsid w:val="001E4733"/>
    <w:rsid w:val="00261B9A"/>
    <w:rsid w:val="002A0608"/>
    <w:rsid w:val="002B6802"/>
    <w:rsid w:val="002D20A8"/>
    <w:rsid w:val="00317BEB"/>
    <w:rsid w:val="0033035B"/>
    <w:rsid w:val="003338E1"/>
    <w:rsid w:val="00342FE6"/>
    <w:rsid w:val="003713EB"/>
    <w:rsid w:val="00372B3C"/>
    <w:rsid w:val="00376588"/>
    <w:rsid w:val="003C44DC"/>
    <w:rsid w:val="003E072B"/>
    <w:rsid w:val="00411270"/>
    <w:rsid w:val="00441AD4"/>
    <w:rsid w:val="00450A5F"/>
    <w:rsid w:val="00457902"/>
    <w:rsid w:val="0046428F"/>
    <w:rsid w:val="0049351A"/>
    <w:rsid w:val="004A1ED0"/>
    <w:rsid w:val="004A382F"/>
    <w:rsid w:val="004B1480"/>
    <w:rsid w:val="004C5F48"/>
    <w:rsid w:val="004E100E"/>
    <w:rsid w:val="004E163B"/>
    <w:rsid w:val="005024DD"/>
    <w:rsid w:val="00515F5A"/>
    <w:rsid w:val="00516487"/>
    <w:rsid w:val="005215A9"/>
    <w:rsid w:val="00552EB0"/>
    <w:rsid w:val="0055365E"/>
    <w:rsid w:val="005B130D"/>
    <w:rsid w:val="005C73A3"/>
    <w:rsid w:val="005F5333"/>
    <w:rsid w:val="006061AC"/>
    <w:rsid w:val="00626D33"/>
    <w:rsid w:val="00654F0A"/>
    <w:rsid w:val="006858E2"/>
    <w:rsid w:val="00685F0B"/>
    <w:rsid w:val="00694E8D"/>
    <w:rsid w:val="006A40B8"/>
    <w:rsid w:val="006B48BD"/>
    <w:rsid w:val="006C752F"/>
    <w:rsid w:val="006E19BE"/>
    <w:rsid w:val="006E4D61"/>
    <w:rsid w:val="006F2D32"/>
    <w:rsid w:val="00704F2C"/>
    <w:rsid w:val="00755B78"/>
    <w:rsid w:val="0076188E"/>
    <w:rsid w:val="00764953"/>
    <w:rsid w:val="007738FD"/>
    <w:rsid w:val="00792B07"/>
    <w:rsid w:val="007B26BB"/>
    <w:rsid w:val="007B3C13"/>
    <w:rsid w:val="007C5715"/>
    <w:rsid w:val="007C6D84"/>
    <w:rsid w:val="007D0C47"/>
    <w:rsid w:val="00803BD7"/>
    <w:rsid w:val="00811F4B"/>
    <w:rsid w:val="00841F58"/>
    <w:rsid w:val="008454C8"/>
    <w:rsid w:val="008566FD"/>
    <w:rsid w:val="008617AA"/>
    <w:rsid w:val="00887A8D"/>
    <w:rsid w:val="008F75E4"/>
    <w:rsid w:val="00904451"/>
    <w:rsid w:val="00904FDA"/>
    <w:rsid w:val="0094205A"/>
    <w:rsid w:val="00985F9D"/>
    <w:rsid w:val="009956FA"/>
    <w:rsid w:val="009A3BEC"/>
    <w:rsid w:val="009B6F1B"/>
    <w:rsid w:val="009C4A74"/>
    <w:rsid w:val="00A10FAD"/>
    <w:rsid w:val="00A27BF1"/>
    <w:rsid w:val="00A62E0B"/>
    <w:rsid w:val="00A71C3A"/>
    <w:rsid w:val="00AC2298"/>
    <w:rsid w:val="00AD79E4"/>
    <w:rsid w:val="00AE259D"/>
    <w:rsid w:val="00AE6738"/>
    <w:rsid w:val="00AF4B92"/>
    <w:rsid w:val="00AF5C20"/>
    <w:rsid w:val="00B114C5"/>
    <w:rsid w:val="00B2168C"/>
    <w:rsid w:val="00B34A19"/>
    <w:rsid w:val="00B57A8D"/>
    <w:rsid w:val="00B66FDF"/>
    <w:rsid w:val="00B76B2E"/>
    <w:rsid w:val="00BC44C9"/>
    <w:rsid w:val="00BD1DC6"/>
    <w:rsid w:val="00BF43B2"/>
    <w:rsid w:val="00C05490"/>
    <w:rsid w:val="00C05EE3"/>
    <w:rsid w:val="00C12049"/>
    <w:rsid w:val="00C134F4"/>
    <w:rsid w:val="00C261B6"/>
    <w:rsid w:val="00C4560E"/>
    <w:rsid w:val="00C57168"/>
    <w:rsid w:val="00CC11DF"/>
    <w:rsid w:val="00CD0C4C"/>
    <w:rsid w:val="00CD5ACD"/>
    <w:rsid w:val="00D10FBF"/>
    <w:rsid w:val="00D17311"/>
    <w:rsid w:val="00D33011"/>
    <w:rsid w:val="00D358CB"/>
    <w:rsid w:val="00D85EC0"/>
    <w:rsid w:val="00D92385"/>
    <w:rsid w:val="00DA5C46"/>
    <w:rsid w:val="00DB03AB"/>
    <w:rsid w:val="00DE0586"/>
    <w:rsid w:val="00DF228C"/>
    <w:rsid w:val="00E1657D"/>
    <w:rsid w:val="00ED7E13"/>
    <w:rsid w:val="00EE644B"/>
    <w:rsid w:val="00EE6F0D"/>
    <w:rsid w:val="00F05107"/>
    <w:rsid w:val="00F05A92"/>
    <w:rsid w:val="00F263DF"/>
    <w:rsid w:val="00F36E3D"/>
    <w:rsid w:val="00F371CA"/>
    <w:rsid w:val="00F66C29"/>
    <w:rsid w:val="00F8556B"/>
    <w:rsid w:val="00FB5AB5"/>
    <w:rsid w:val="00FE7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81A9"/>
  <w15:chartTrackingRefBased/>
  <w15:docId w15:val="{2627EE29-9637-4AC8-BEBF-E0335C6F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8E2"/>
    <w:pPr>
      <w:ind w:left="720"/>
      <w:contextualSpacing/>
    </w:pPr>
  </w:style>
  <w:style w:type="paragraph" w:styleId="NormalWeb">
    <w:name w:val="Normal (Web)"/>
    <w:basedOn w:val="Normal"/>
    <w:uiPriority w:val="99"/>
    <w:semiHidden/>
    <w:unhideWhenUsed/>
    <w:rsid w:val="006858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1D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E6F0D"/>
    <w:rPr>
      <w:color w:val="0000FF"/>
      <w:u w:val="single"/>
    </w:rPr>
  </w:style>
  <w:style w:type="character" w:styleId="MenoPendente">
    <w:name w:val="Unresolved Mention"/>
    <w:basedOn w:val="Fontepargpadro"/>
    <w:uiPriority w:val="99"/>
    <w:semiHidden/>
    <w:unhideWhenUsed/>
    <w:rsid w:val="00EE6F0D"/>
    <w:rPr>
      <w:color w:val="605E5C"/>
      <w:shd w:val="clear" w:color="auto" w:fill="E1DFDD"/>
    </w:rPr>
  </w:style>
  <w:style w:type="character" w:styleId="Forte">
    <w:name w:val="Strong"/>
    <w:basedOn w:val="Fontepargpadro"/>
    <w:uiPriority w:val="22"/>
    <w:qFormat/>
    <w:rsid w:val="00861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246172">
      <w:bodyDiv w:val="1"/>
      <w:marLeft w:val="0"/>
      <w:marRight w:val="0"/>
      <w:marTop w:val="0"/>
      <w:marBottom w:val="0"/>
      <w:divBdr>
        <w:top w:val="none" w:sz="0" w:space="0" w:color="auto"/>
        <w:left w:val="none" w:sz="0" w:space="0" w:color="auto"/>
        <w:bottom w:val="none" w:sz="0" w:space="0" w:color="auto"/>
        <w:right w:val="none" w:sz="0" w:space="0" w:color="auto"/>
      </w:divBdr>
    </w:div>
    <w:div w:id="17027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8.receita.fazenda.gov.br/SimplesNacional/Servicos/Grupo.aspx?grp=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090F-BEFE-48BB-8FA1-58DB261C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9077</Words>
  <Characters>49020</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PAULO TREVISAN</dc:creator>
  <cp:keywords/>
  <dc:description/>
  <cp:lastModifiedBy>LUIZ PAULO TREVISAN</cp:lastModifiedBy>
  <cp:revision>2</cp:revision>
  <dcterms:created xsi:type="dcterms:W3CDTF">2023-08-01T17:31:00Z</dcterms:created>
  <dcterms:modified xsi:type="dcterms:W3CDTF">2023-08-01T17:31:00Z</dcterms:modified>
</cp:coreProperties>
</file>